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2ED4D" w14:textId="1571E6F3" w:rsidR="00D9167B" w:rsidRDefault="007F72B6" w:rsidP="002F270E">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WATER SUPPLY AGREEMENT</w:t>
      </w:r>
      <w:r w:rsidR="00747733">
        <w:rPr>
          <w:rFonts w:ascii="Times New Roman" w:hAnsi="Times New Roman" w:cs="Times New Roman"/>
          <w:b/>
          <w:bCs/>
          <w:sz w:val="24"/>
          <w:szCs w:val="24"/>
        </w:rPr>
        <w:t xml:space="preserve"> BETWEEN COLE CANYON WATER COMPANY AND WEBER COUNTY</w:t>
      </w:r>
    </w:p>
    <w:p w14:paraId="41C498DF" w14:textId="35117177" w:rsidR="007A3F19" w:rsidRDefault="007A3F19">
      <w:pPr>
        <w:rPr>
          <w:rFonts w:ascii="Times New Roman" w:hAnsi="Times New Roman" w:cs="Times New Roman"/>
          <w:b/>
          <w:bCs/>
          <w:sz w:val="24"/>
          <w:szCs w:val="24"/>
        </w:rPr>
      </w:pPr>
    </w:p>
    <w:p w14:paraId="793AB373" w14:textId="77777777" w:rsidR="002C3F81" w:rsidRPr="002A17AF" w:rsidRDefault="002C3F81">
      <w:pPr>
        <w:rPr>
          <w:rFonts w:ascii="Times New Roman" w:hAnsi="Times New Roman" w:cs="Times New Roman"/>
          <w:b/>
          <w:bCs/>
          <w:sz w:val="24"/>
          <w:szCs w:val="24"/>
        </w:rPr>
      </w:pPr>
    </w:p>
    <w:p w14:paraId="6AA1D776" w14:textId="216B3A65" w:rsidR="00A47B3C" w:rsidRPr="00736B96" w:rsidRDefault="00A47B3C">
      <w:pPr>
        <w:rPr>
          <w:rFonts w:ascii="Times New Roman" w:hAnsi="Times New Roman" w:cs="Times New Roman"/>
          <w:sz w:val="24"/>
          <w:szCs w:val="24"/>
        </w:rPr>
      </w:pPr>
      <w:r w:rsidRPr="00736B96">
        <w:rPr>
          <w:rFonts w:ascii="Times New Roman" w:hAnsi="Times New Roman" w:cs="Times New Roman"/>
          <w:sz w:val="24"/>
          <w:szCs w:val="24"/>
        </w:rPr>
        <w:t xml:space="preserve">This </w:t>
      </w:r>
      <w:r w:rsidR="0044057F">
        <w:rPr>
          <w:rFonts w:ascii="Times New Roman" w:hAnsi="Times New Roman" w:cs="Times New Roman"/>
          <w:sz w:val="24"/>
          <w:szCs w:val="24"/>
        </w:rPr>
        <w:t>A</w:t>
      </w:r>
      <w:r w:rsidRPr="00736B96">
        <w:rPr>
          <w:rFonts w:ascii="Times New Roman" w:hAnsi="Times New Roman" w:cs="Times New Roman"/>
          <w:sz w:val="24"/>
          <w:szCs w:val="24"/>
        </w:rPr>
        <w:t>greement is entered into by Cole Canyon Water Company (</w:t>
      </w:r>
      <w:r w:rsidR="00736B96" w:rsidRPr="00736B96">
        <w:rPr>
          <w:rFonts w:ascii="Times New Roman" w:hAnsi="Times New Roman" w:cs="Times New Roman"/>
          <w:sz w:val="24"/>
          <w:szCs w:val="24"/>
        </w:rPr>
        <w:t>“</w:t>
      </w:r>
      <w:r w:rsidRPr="00736B96">
        <w:rPr>
          <w:rFonts w:ascii="Times New Roman" w:hAnsi="Times New Roman" w:cs="Times New Roman"/>
          <w:sz w:val="24"/>
          <w:szCs w:val="24"/>
        </w:rPr>
        <w:t>CCWC</w:t>
      </w:r>
      <w:r w:rsidR="00736B96" w:rsidRPr="00736B96">
        <w:rPr>
          <w:rFonts w:ascii="Times New Roman" w:hAnsi="Times New Roman" w:cs="Times New Roman"/>
          <w:sz w:val="24"/>
          <w:szCs w:val="24"/>
        </w:rPr>
        <w:t>”</w:t>
      </w:r>
      <w:r w:rsidRPr="00736B96">
        <w:rPr>
          <w:rFonts w:ascii="Times New Roman" w:hAnsi="Times New Roman" w:cs="Times New Roman"/>
          <w:sz w:val="24"/>
          <w:szCs w:val="24"/>
        </w:rPr>
        <w:t>) and Weber County (“the County”)</w:t>
      </w:r>
      <w:r w:rsidR="00747733">
        <w:rPr>
          <w:rFonts w:ascii="Times New Roman" w:hAnsi="Times New Roman" w:cs="Times New Roman"/>
          <w:sz w:val="24"/>
          <w:szCs w:val="24"/>
        </w:rPr>
        <w:t>, a political subdivision of the State of Utah</w:t>
      </w:r>
      <w:r w:rsidR="00B578F4">
        <w:rPr>
          <w:rFonts w:ascii="Times New Roman" w:hAnsi="Times New Roman" w:cs="Times New Roman"/>
          <w:sz w:val="24"/>
          <w:szCs w:val="24"/>
        </w:rPr>
        <w:t>, effective</w:t>
      </w:r>
      <w:r w:rsidR="00736B96" w:rsidRPr="00736B96">
        <w:rPr>
          <w:rFonts w:ascii="Times New Roman" w:hAnsi="Times New Roman" w:cs="Times New Roman"/>
          <w:sz w:val="24"/>
          <w:szCs w:val="24"/>
        </w:rPr>
        <w:t xml:space="preserve"> </w:t>
      </w:r>
      <w:r w:rsidR="00566D18">
        <w:rPr>
          <w:rFonts w:ascii="Times New Roman" w:hAnsi="Times New Roman" w:cs="Times New Roman"/>
          <w:sz w:val="24"/>
          <w:szCs w:val="24"/>
        </w:rPr>
        <w:t xml:space="preserve">October 26, </w:t>
      </w:r>
      <w:bookmarkStart w:id="0" w:name="_GoBack"/>
      <w:bookmarkEnd w:id="0"/>
      <w:r w:rsidR="00736B96" w:rsidRPr="0044057F">
        <w:rPr>
          <w:rFonts w:ascii="Times New Roman" w:hAnsi="Times New Roman" w:cs="Times New Roman"/>
          <w:sz w:val="24"/>
          <w:szCs w:val="24"/>
        </w:rPr>
        <w:t>2021.</w:t>
      </w:r>
    </w:p>
    <w:p w14:paraId="6EFB34B0" w14:textId="18D047D5" w:rsidR="0085247B" w:rsidRDefault="001D4AC4">
      <w:pPr>
        <w:rPr>
          <w:rFonts w:ascii="Times New Roman" w:hAnsi="Times New Roman" w:cs="Times New Roman"/>
          <w:sz w:val="24"/>
          <w:szCs w:val="24"/>
        </w:rPr>
      </w:pPr>
      <w:r w:rsidRPr="002A17AF">
        <w:rPr>
          <w:rFonts w:ascii="Times New Roman" w:hAnsi="Times New Roman" w:cs="Times New Roman"/>
          <w:sz w:val="24"/>
          <w:szCs w:val="24"/>
        </w:rPr>
        <w:t xml:space="preserve">WHEREAS, the </w:t>
      </w:r>
      <w:r w:rsidR="00EC0A0C">
        <w:rPr>
          <w:rFonts w:ascii="Times New Roman" w:hAnsi="Times New Roman" w:cs="Times New Roman"/>
          <w:sz w:val="24"/>
          <w:szCs w:val="24"/>
        </w:rPr>
        <w:t>County and CCWC</w:t>
      </w:r>
      <w:r w:rsidR="001E79DC">
        <w:rPr>
          <w:rFonts w:ascii="Times New Roman" w:hAnsi="Times New Roman" w:cs="Times New Roman"/>
          <w:sz w:val="24"/>
          <w:szCs w:val="24"/>
        </w:rPr>
        <w:t>’s</w:t>
      </w:r>
      <w:r w:rsidR="00EC0A0C">
        <w:rPr>
          <w:rFonts w:ascii="Times New Roman" w:hAnsi="Times New Roman" w:cs="Times New Roman"/>
          <w:sz w:val="24"/>
          <w:szCs w:val="24"/>
        </w:rPr>
        <w:t xml:space="preserve"> </w:t>
      </w:r>
      <w:r w:rsidR="001E79DC">
        <w:rPr>
          <w:rFonts w:ascii="Times New Roman" w:hAnsi="Times New Roman" w:cs="Times New Roman"/>
          <w:sz w:val="24"/>
          <w:szCs w:val="24"/>
        </w:rPr>
        <w:t xml:space="preserve">predecessor </w:t>
      </w:r>
      <w:r w:rsidR="00EC0A0C">
        <w:rPr>
          <w:rFonts w:ascii="Times New Roman" w:hAnsi="Times New Roman" w:cs="Times New Roman"/>
          <w:sz w:val="24"/>
          <w:szCs w:val="24"/>
        </w:rPr>
        <w:t xml:space="preserve">entered </w:t>
      </w:r>
      <w:r w:rsidRPr="002A17AF">
        <w:rPr>
          <w:rFonts w:ascii="Times New Roman" w:hAnsi="Times New Roman" w:cs="Times New Roman"/>
          <w:sz w:val="24"/>
          <w:szCs w:val="24"/>
        </w:rPr>
        <w:t xml:space="preserve"> into a</w:t>
      </w:r>
      <w:r w:rsidR="00563B69">
        <w:rPr>
          <w:rFonts w:ascii="Times New Roman" w:hAnsi="Times New Roman" w:cs="Times New Roman"/>
          <w:sz w:val="24"/>
          <w:szCs w:val="24"/>
        </w:rPr>
        <w:t>n A</w:t>
      </w:r>
      <w:r w:rsidRPr="002A17AF">
        <w:rPr>
          <w:rFonts w:ascii="Times New Roman" w:hAnsi="Times New Roman" w:cs="Times New Roman"/>
          <w:sz w:val="24"/>
          <w:szCs w:val="24"/>
        </w:rPr>
        <w:t xml:space="preserve">greement on </w:t>
      </w:r>
      <w:r w:rsidR="00563B69">
        <w:rPr>
          <w:rFonts w:ascii="Times New Roman" w:hAnsi="Times New Roman" w:cs="Times New Roman"/>
          <w:sz w:val="24"/>
          <w:szCs w:val="24"/>
        </w:rPr>
        <w:t xml:space="preserve">17 July </w:t>
      </w:r>
      <w:r w:rsidR="005C7686">
        <w:rPr>
          <w:rFonts w:ascii="Times New Roman" w:hAnsi="Times New Roman" w:cs="Times New Roman"/>
          <w:sz w:val="24"/>
          <w:szCs w:val="24"/>
        </w:rPr>
        <w:t>1980,</w:t>
      </w:r>
      <w:r w:rsidR="00E1195B" w:rsidRPr="002A17AF">
        <w:rPr>
          <w:rFonts w:ascii="Times New Roman" w:hAnsi="Times New Roman" w:cs="Times New Roman"/>
          <w:sz w:val="24"/>
          <w:szCs w:val="24"/>
        </w:rPr>
        <w:t xml:space="preserve"> to facilitate the development of </w:t>
      </w:r>
      <w:r w:rsidR="00E81018">
        <w:rPr>
          <w:rFonts w:ascii="Times New Roman" w:hAnsi="Times New Roman" w:cs="Times New Roman"/>
          <w:sz w:val="24"/>
          <w:szCs w:val="24"/>
        </w:rPr>
        <w:t xml:space="preserve">water </w:t>
      </w:r>
      <w:r w:rsidR="00911174">
        <w:rPr>
          <w:rFonts w:ascii="Times New Roman" w:hAnsi="Times New Roman" w:cs="Times New Roman"/>
          <w:sz w:val="24"/>
          <w:szCs w:val="24"/>
        </w:rPr>
        <w:t xml:space="preserve">rights owned by CCWC </w:t>
      </w:r>
      <w:r w:rsidR="009B6F59">
        <w:rPr>
          <w:rFonts w:ascii="Times New Roman" w:hAnsi="Times New Roman" w:cs="Times New Roman"/>
          <w:sz w:val="24"/>
          <w:szCs w:val="24"/>
        </w:rPr>
        <w:t xml:space="preserve">related </w:t>
      </w:r>
      <w:r w:rsidR="00911174">
        <w:rPr>
          <w:rFonts w:ascii="Times New Roman" w:hAnsi="Times New Roman" w:cs="Times New Roman"/>
          <w:sz w:val="24"/>
          <w:szCs w:val="24"/>
        </w:rPr>
        <w:t xml:space="preserve">to </w:t>
      </w:r>
      <w:r w:rsidR="00E1195B" w:rsidRPr="002A17AF">
        <w:rPr>
          <w:rFonts w:ascii="Times New Roman" w:hAnsi="Times New Roman" w:cs="Times New Roman"/>
          <w:sz w:val="24"/>
          <w:szCs w:val="24"/>
        </w:rPr>
        <w:t xml:space="preserve">certain springs </w:t>
      </w:r>
      <w:r w:rsidR="005B125D">
        <w:rPr>
          <w:rFonts w:ascii="Times New Roman" w:hAnsi="Times New Roman" w:cs="Times New Roman"/>
          <w:sz w:val="24"/>
          <w:szCs w:val="24"/>
        </w:rPr>
        <w:t xml:space="preserve">located on land owned by the County </w:t>
      </w:r>
      <w:r w:rsidR="00E1195B" w:rsidRPr="002A17AF">
        <w:rPr>
          <w:rFonts w:ascii="Times New Roman" w:hAnsi="Times New Roman" w:cs="Times New Roman"/>
          <w:sz w:val="24"/>
          <w:szCs w:val="24"/>
        </w:rPr>
        <w:t xml:space="preserve">for </w:t>
      </w:r>
      <w:r w:rsidR="009B6F59">
        <w:rPr>
          <w:rFonts w:ascii="Times New Roman" w:hAnsi="Times New Roman" w:cs="Times New Roman"/>
          <w:sz w:val="24"/>
          <w:szCs w:val="24"/>
        </w:rPr>
        <w:t xml:space="preserve">the purposes of </w:t>
      </w:r>
      <w:r w:rsidR="00E1195B" w:rsidRPr="002A17AF">
        <w:rPr>
          <w:rFonts w:ascii="Times New Roman" w:hAnsi="Times New Roman" w:cs="Times New Roman"/>
          <w:sz w:val="24"/>
          <w:szCs w:val="24"/>
        </w:rPr>
        <w:t>residential</w:t>
      </w:r>
      <w:r w:rsidR="00890700">
        <w:rPr>
          <w:rFonts w:ascii="Times New Roman" w:hAnsi="Times New Roman" w:cs="Times New Roman"/>
          <w:sz w:val="24"/>
          <w:szCs w:val="24"/>
        </w:rPr>
        <w:t xml:space="preserve"> and irrigation</w:t>
      </w:r>
      <w:r w:rsidR="00E1195B" w:rsidRPr="002A17AF">
        <w:rPr>
          <w:rFonts w:ascii="Times New Roman" w:hAnsi="Times New Roman" w:cs="Times New Roman"/>
          <w:sz w:val="24"/>
          <w:szCs w:val="24"/>
        </w:rPr>
        <w:t xml:space="preserve"> use and to </w:t>
      </w:r>
      <w:r w:rsidR="002A17AF" w:rsidRPr="002A17AF">
        <w:rPr>
          <w:rFonts w:ascii="Times New Roman" w:hAnsi="Times New Roman" w:cs="Times New Roman"/>
          <w:sz w:val="24"/>
          <w:szCs w:val="24"/>
        </w:rPr>
        <w:t>secure a supply of culinary water for the County’s North Fork Park, and;</w:t>
      </w:r>
    </w:p>
    <w:p w14:paraId="70BE27EA" w14:textId="3A0490EF" w:rsidR="00FD11F2" w:rsidRPr="002A17AF" w:rsidRDefault="00FD11F2">
      <w:pPr>
        <w:rPr>
          <w:rFonts w:ascii="Times New Roman" w:hAnsi="Times New Roman" w:cs="Times New Roman"/>
          <w:sz w:val="24"/>
          <w:szCs w:val="24"/>
        </w:rPr>
      </w:pPr>
      <w:r>
        <w:rPr>
          <w:rFonts w:ascii="Times New Roman" w:hAnsi="Times New Roman" w:cs="Times New Roman"/>
          <w:sz w:val="24"/>
          <w:szCs w:val="24"/>
        </w:rPr>
        <w:t>WHEREA</w:t>
      </w:r>
      <w:r w:rsidR="007A3F19">
        <w:rPr>
          <w:rFonts w:ascii="Times New Roman" w:hAnsi="Times New Roman" w:cs="Times New Roman"/>
          <w:sz w:val="24"/>
          <w:szCs w:val="24"/>
        </w:rPr>
        <w:t>S</w:t>
      </w:r>
      <w:r>
        <w:rPr>
          <w:rFonts w:ascii="Times New Roman" w:hAnsi="Times New Roman" w:cs="Times New Roman"/>
          <w:sz w:val="24"/>
          <w:szCs w:val="24"/>
        </w:rPr>
        <w:t xml:space="preserve">, the springs were successfully developed </w:t>
      </w:r>
      <w:r w:rsidR="0092555D">
        <w:rPr>
          <w:rFonts w:ascii="Times New Roman" w:hAnsi="Times New Roman" w:cs="Times New Roman"/>
          <w:sz w:val="24"/>
          <w:szCs w:val="24"/>
        </w:rPr>
        <w:t xml:space="preserve">by the parties, </w:t>
      </w:r>
      <w:r w:rsidR="003F1966">
        <w:rPr>
          <w:rFonts w:ascii="Times New Roman" w:hAnsi="Times New Roman" w:cs="Times New Roman"/>
          <w:sz w:val="24"/>
          <w:szCs w:val="24"/>
        </w:rPr>
        <w:t xml:space="preserve">and have </w:t>
      </w:r>
      <w:r w:rsidR="00C108B2">
        <w:rPr>
          <w:rFonts w:ascii="Times New Roman" w:hAnsi="Times New Roman" w:cs="Times New Roman"/>
          <w:sz w:val="24"/>
          <w:szCs w:val="24"/>
        </w:rPr>
        <w:t>supplied</w:t>
      </w:r>
      <w:r w:rsidR="008E159A">
        <w:rPr>
          <w:rFonts w:ascii="Times New Roman" w:hAnsi="Times New Roman" w:cs="Times New Roman"/>
          <w:sz w:val="24"/>
          <w:szCs w:val="24"/>
        </w:rPr>
        <w:t xml:space="preserve"> </w:t>
      </w:r>
      <w:r w:rsidR="003F1966">
        <w:rPr>
          <w:rFonts w:ascii="Times New Roman" w:hAnsi="Times New Roman" w:cs="Times New Roman"/>
          <w:sz w:val="24"/>
          <w:szCs w:val="24"/>
        </w:rPr>
        <w:t xml:space="preserve">culinary and irrigation water to the </w:t>
      </w:r>
      <w:r w:rsidR="00BD5138">
        <w:rPr>
          <w:rFonts w:ascii="Times New Roman" w:hAnsi="Times New Roman" w:cs="Times New Roman"/>
          <w:sz w:val="24"/>
          <w:szCs w:val="24"/>
        </w:rPr>
        <w:t xml:space="preserve">shareholders of CCWC and </w:t>
      </w:r>
      <w:r w:rsidR="008E159A">
        <w:rPr>
          <w:rFonts w:ascii="Times New Roman" w:hAnsi="Times New Roman" w:cs="Times New Roman"/>
          <w:sz w:val="24"/>
          <w:szCs w:val="24"/>
        </w:rPr>
        <w:t xml:space="preserve">the </w:t>
      </w:r>
      <w:r w:rsidR="00BD5138">
        <w:rPr>
          <w:rFonts w:ascii="Times New Roman" w:hAnsi="Times New Roman" w:cs="Times New Roman"/>
          <w:sz w:val="24"/>
          <w:szCs w:val="24"/>
        </w:rPr>
        <w:t>North Fork Park</w:t>
      </w:r>
      <w:r w:rsidR="003B55FC">
        <w:rPr>
          <w:rFonts w:ascii="Times New Roman" w:hAnsi="Times New Roman" w:cs="Times New Roman"/>
          <w:sz w:val="24"/>
          <w:szCs w:val="24"/>
        </w:rPr>
        <w:t xml:space="preserve"> for more than </w:t>
      </w:r>
      <w:r w:rsidR="00E05634">
        <w:rPr>
          <w:rFonts w:ascii="Times New Roman" w:hAnsi="Times New Roman" w:cs="Times New Roman"/>
          <w:sz w:val="24"/>
          <w:szCs w:val="24"/>
        </w:rPr>
        <w:t xml:space="preserve">forty </w:t>
      </w:r>
      <w:r w:rsidR="003B55FC">
        <w:rPr>
          <w:rFonts w:ascii="Times New Roman" w:hAnsi="Times New Roman" w:cs="Times New Roman"/>
          <w:sz w:val="24"/>
          <w:szCs w:val="24"/>
        </w:rPr>
        <w:t>(</w:t>
      </w:r>
      <w:r w:rsidR="00E05634">
        <w:rPr>
          <w:rFonts w:ascii="Times New Roman" w:hAnsi="Times New Roman" w:cs="Times New Roman"/>
          <w:sz w:val="24"/>
          <w:szCs w:val="24"/>
        </w:rPr>
        <w:t>40</w:t>
      </w:r>
      <w:r w:rsidR="003B55FC">
        <w:rPr>
          <w:rFonts w:ascii="Times New Roman" w:hAnsi="Times New Roman" w:cs="Times New Roman"/>
          <w:sz w:val="24"/>
          <w:szCs w:val="24"/>
        </w:rPr>
        <w:t>) years</w:t>
      </w:r>
      <w:r w:rsidR="00BD5138">
        <w:rPr>
          <w:rFonts w:ascii="Times New Roman" w:hAnsi="Times New Roman" w:cs="Times New Roman"/>
          <w:sz w:val="24"/>
          <w:szCs w:val="24"/>
        </w:rPr>
        <w:t>,</w:t>
      </w:r>
      <w:r w:rsidR="008E159A">
        <w:rPr>
          <w:rFonts w:ascii="Times New Roman" w:hAnsi="Times New Roman" w:cs="Times New Roman"/>
          <w:sz w:val="24"/>
          <w:szCs w:val="24"/>
        </w:rPr>
        <w:t xml:space="preserve"> and;</w:t>
      </w:r>
      <w:r w:rsidR="00BD5138">
        <w:rPr>
          <w:rFonts w:ascii="Times New Roman" w:hAnsi="Times New Roman" w:cs="Times New Roman"/>
          <w:sz w:val="24"/>
          <w:szCs w:val="24"/>
        </w:rPr>
        <w:t xml:space="preserve"> </w:t>
      </w:r>
    </w:p>
    <w:p w14:paraId="629C9329" w14:textId="6B6B4A7E" w:rsidR="00A11178" w:rsidRDefault="00A11178">
      <w:pPr>
        <w:rPr>
          <w:rFonts w:ascii="Times New Roman" w:hAnsi="Times New Roman" w:cs="Times New Roman"/>
          <w:sz w:val="24"/>
          <w:szCs w:val="24"/>
        </w:rPr>
      </w:pPr>
      <w:r>
        <w:rPr>
          <w:rFonts w:ascii="Times New Roman" w:hAnsi="Times New Roman" w:cs="Times New Roman"/>
          <w:sz w:val="24"/>
          <w:szCs w:val="24"/>
        </w:rPr>
        <w:t xml:space="preserve">WHEREAS, the parties wish to continue </w:t>
      </w:r>
      <w:r w:rsidR="002D6272">
        <w:rPr>
          <w:rFonts w:ascii="Times New Roman" w:hAnsi="Times New Roman" w:cs="Times New Roman"/>
          <w:sz w:val="24"/>
          <w:szCs w:val="24"/>
        </w:rPr>
        <w:t>their cooperat</w:t>
      </w:r>
      <w:r w:rsidR="00B94F9C">
        <w:rPr>
          <w:rFonts w:ascii="Times New Roman" w:hAnsi="Times New Roman" w:cs="Times New Roman"/>
          <w:sz w:val="24"/>
          <w:szCs w:val="24"/>
        </w:rPr>
        <w:t>ive effort</w:t>
      </w:r>
      <w:r w:rsidR="002D6272">
        <w:rPr>
          <w:rFonts w:ascii="Times New Roman" w:hAnsi="Times New Roman" w:cs="Times New Roman"/>
          <w:sz w:val="24"/>
          <w:szCs w:val="24"/>
        </w:rPr>
        <w:t xml:space="preserve"> into the future, and;</w:t>
      </w:r>
    </w:p>
    <w:p w14:paraId="07ADC4A4" w14:textId="4B3BE17C" w:rsidR="00B26F7E" w:rsidRDefault="002A17AF" w:rsidP="00B26F7E">
      <w:pPr>
        <w:rPr>
          <w:rFonts w:ascii="Times New Roman" w:hAnsi="Times New Roman" w:cs="Times New Roman"/>
          <w:sz w:val="24"/>
          <w:szCs w:val="24"/>
        </w:rPr>
      </w:pPr>
      <w:r w:rsidRPr="002A17AF">
        <w:rPr>
          <w:rFonts w:ascii="Times New Roman" w:hAnsi="Times New Roman" w:cs="Times New Roman"/>
          <w:sz w:val="24"/>
          <w:szCs w:val="24"/>
        </w:rPr>
        <w:t xml:space="preserve">WHEREAS, </w:t>
      </w:r>
      <w:r w:rsidR="001D06C0">
        <w:rPr>
          <w:rFonts w:ascii="Times New Roman" w:hAnsi="Times New Roman" w:cs="Times New Roman"/>
          <w:sz w:val="24"/>
          <w:szCs w:val="24"/>
        </w:rPr>
        <w:t xml:space="preserve">each of the parties </w:t>
      </w:r>
      <w:r w:rsidR="001875D5">
        <w:rPr>
          <w:rFonts w:ascii="Times New Roman" w:hAnsi="Times New Roman" w:cs="Times New Roman"/>
          <w:sz w:val="24"/>
          <w:szCs w:val="24"/>
        </w:rPr>
        <w:t xml:space="preserve">have </w:t>
      </w:r>
      <w:r w:rsidR="001D06C0">
        <w:rPr>
          <w:rFonts w:ascii="Times New Roman" w:hAnsi="Times New Roman" w:cs="Times New Roman"/>
          <w:sz w:val="24"/>
          <w:szCs w:val="24"/>
        </w:rPr>
        <w:t xml:space="preserve">partially performed, but </w:t>
      </w:r>
      <w:r w:rsidR="00D319EC">
        <w:rPr>
          <w:rFonts w:ascii="Times New Roman" w:hAnsi="Times New Roman" w:cs="Times New Roman"/>
          <w:sz w:val="24"/>
          <w:szCs w:val="24"/>
        </w:rPr>
        <w:t xml:space="preserve">neither of the parties </w:t>
      </w:r>
      <w:r w:rsidR="001875D5">
        <w:rPr>
          <w:rFonts w:ascii="Times New Roman" w:hAnsi="Times New Roman" w:cs="Times New Roman"/>
          <w:sz w:val="24"/>
          <w:szCs w:val="24"/>
        </w:rPr>
        <w:t xml:space="preserve">have </w:t>
      </w:r>
      <w:r w:rsidR="00D319EC">
        <w:rPr>
          <w:rFonts w:ascii="Times New Roman" w:hAnsi="Times New Roman" w:cs="Times New Roman"/>
          <w:sz w:val="24"/>
          <w:szCs w:val="24"/>
        </w:rPr>
        <w:t xml:space="preserve">fully performed their obligations under the </w:t>
      </w:r>
      <w:r w:rsidR="005C7686">
        <w:rPr>
          <w:rFonts w:ascii="Times New Roman" w:hAnsi="Times New Roman" w:cs="Times New Roman"/>
          <w:sz w:val="24"/>
          <w:szCs w:val="24"/>
        </w:rPr>
        <w:t xml:space="preserve">1980 </w:t>
      </w:r>
      <w:r w:rsidR="00D319EC">
        <w:rPr>
          <w:rFonts w:ascii="Times New Roman" w:hAnsi="Times New Roman" w:cs="Times New Roman"/>
          <w:sz w:val="24"/>
          <w:szCs w:val="24"/>
        </w:rPr>
        <w:t>agreement, and</w:t>
      </w:r>
      <w:bookmarkStart w:id="1" w:name="_Hlk67665289"/>
      <w:r w:rsidR="00B26F7E">
        <w:rPr>
          <w:rFonts w:ascii="Times New Roman" w:hAnsi="Times New Roman" w:cs="Times New Roman"/>
          <w:sz w:val="24"/>
          <w:szCs w:val="24"/>
        </w:rPr>
        <w:t>;</w:t>
      </w:r>
    </w:p>
    <w:bookmarkEnd w:id="1"/>
    <w:p w14:paraId="3B38C960" w14:textId="5DE5FFA9" w:rsidR="0044057F" w:rsidRDefault="0044057F" w:rsidP="00B26F7E">
      <w:pPr>
        <w:rPr>
          <w:rFonts w:ascii="Times New Roman" w:hAnsi="Times New Roman" w:cs="Times New Roman"/>
          <w:sz w:val="24"/>
          <w:szCs w:val="24"/>
        </w:rPr>
      </w:pPr>
      <w:r>
        <w:rPr>
          <w:rFonts w:ascii="Times New Roman" w:hAnsi="Times New Roman" w:cs="Times New Roman"/>
          <w:sz w:val="24"/>
          <w:szCs w:val="24"/>
        </w:rPr>
        <w:t xml:space="preserve">WHEREAS, the County desires to secure a </w:t>
      </w:r>
      <w:r w:rsidR="00812823">
        <w:rPr>
          <w:rFonts w:ascii="Times New Roman" w:hAnsi="Times New Roman" w:cs="Times New Roman"/>
          <w:sz w:val="24"/>
          <w:szCs w:val="24"/>
        </w:rPr>
        <w:t xml:space="preserve">future supply </w:t>
      </w:r>
      <w:r>
        <w:rPr>
          <w:rFonts w:ascii="Times New Roman" w:hAnsi="Times New Roman" w:cs="Times New Roman"/>
          <w:sz w:val="24"/>
          <w:szCs w:val="24"/>
        </w:rPr>
        <w:t xml:space="preserve">of </w:t>
      </w:r>
      <w:r w:rsidR="00812823">
        <w:rPr>
          <w:rFonts w:ascii="Times New Roman" w:hAnsi="Times New Roman" w:cs="Times New Roman"/>
          <w:sz w:val="24"/>
          <w:szCs w:val="24"/>
        </w:rPr>
        <w:t xml:space="preserve">year-round water, </w:t>
      </w:r>
      <w:r>
        <w:rPr>
          <w:rFonts w:ascii="Times New Roman" w:hAnsi="Times New Roman" w:cs="Times New Roman"/>
          <w:sz w:val="24"/>
          <w:szCs w:val="24"/>
        </w:rPr>
        <w:t xml:space="preserve">and; </w:t>
      </w:r>
    </w:p>
    <w:p w14:paraId="3F22165F" w14:textId="24F2BBBA" w:rsidR="00670BBA" w:rsidRDefault="00670BBA">
      <w:pPr>
        <w:rPr>
          <w:rFonts w:ascii="Times New Roman" w:hAnsi="Times New Roman" w:cs="Times New Roman"/>
          <w:sz w:val="24"/>
          <w:szCs w:val="24"/>
        </w:rPr>
      </w:pPr>
      <w:r>
        <w:rPr>
          <w:rFonts w:ascii="Times New Roman" w:hAnsi="Times New Roman" w:cs="Times New Roman"/>
          <w:sz w:val="24"/>
          <w:szCs w:val="24"/>
        </w:rPr>
        <w:t xml:space="preserve">WHEREAS, there have been significant changes in the </w:t>
      </w:r>
      <w:r w:rsidR="004C6B45">
        <w:rPr>
          <w:rFonts w:ascii="Times New Roman" w:hAnsi="Times New Roman" w:cs="Times New Roman"/>
          <w:sz w:val="24"/>
          <w:szCs w:val="24"/>
        </w:rPr>
        <w:t xml:space="preserve">requirements and regulations imposed by the Environmental Protection Agency and the Utah Division of </w:t>
      </w:r>
      <w:r w:rsidR="005C7686">
        <w:rPr>
          <w:rFonts w:ascii="Times New Roman" w:hAnsi="Times New Roman" w:cs="Times New Roman"/>
          <w:sz w:val="24"/>
          <w:szCs w:val="24"/>
        </w:rPr>
        <w:t>Drinking Water sin</w:t>
      </w:r>
      <w:r w:rsidR="00DC612D">
        <w:rPr>
          <w:rFonts w:ascii="Times New Roman" w:hAnsi="Times New Roman" w:cs="Times New Roman"/>
          <w:sz w:val="24"/>
          <w:szCs w:val="24"/>
        </w:rPr>
        <w:t>ce 1980</w:t>
      </w:r>
      <w:r w:rsidR="00BE2BA9">
        <w:rPr>
          <w:rFonts w:ascii="Times New Roman" w:hAnsi="Times New Roman" w:cs="Times New Roman"/>
          <w:sz w:val="24"/>
          <w:szCs w:val="24"/>
        </w:rPr>
        <w:t xml:space="preserve"> which </w:t>
      </w:r>
      <w:r w:rsidR="00115A7F">
        <w:rPr>
          <w:rFonts w:ascii="Times New Roman" w:hAnsi="Times New Roman" w:cs="Times New Roman"/>
          <w:sz w:val="24"/>
          <w:szCs w:val="24"/>
        </w:rPr>
        <w:t xml:space="preserve">have </w:t>
      </w:r>
      <w:r w:rsidR="00BE2BA9">
        <w:rPr>
          <w:rFonts w:ascii="Times New Roman" w:hAnsi="Times New Roman" w:cs="Times New Roman"/>
          <w:sz w:val="24"/>
          <w:szCs w:val="24"/>
        </w:rPr>
        <w:t>i</w:t>
      </w:r>
      <w:r w:rsidR="00194CFD">
        <w:rPr>
          <w:rFonts w:ascii="Times New Roman" w:hAnsi="Times New Roman" w:cs="Times New Roman"/>
          <w:sz w:val="24"/>
          <w:szCs w:val="24"/>
        </w:rPr>
        <w:t>ncreased</w:t>
      </w:r>
      <w:r w:rsidR="00BE2BA9">
        <w:rPr>
          <w:rFonts w:ascii="Times New Roman" w:hAnsi="Times New Roman" w:cs="Times New Roman"/>
          <w:sz w:val="24"/>
          <w:szCs w:val="24"/>
        </w:rPr>
        <w:t xml:space="preserve"> </w:t>
      </w:r>
      <w:r w:rsidR="00115A7F">
        <w:rPr>
          <w:rFonts w:ascii="Times New Roman" w:hAnsi="Times New Roman" w:cs="Times New Roman"/>
          <w:sz w:val="24"/>
          <w:szCs w:val="24"/>
        </w:rPr>
        <w:t xml:space="preserve">and will continue to </w:t>
      </w:r>
      <w:r w:rsidR="00194CFD">
        <w:rPr>
          <w:rFonts w:ascii="Times New Roman" w:hAnsi="Times New Roman" w:cs="Times New Roman"/>
          <w:sz w:val="24"/>
          <w:szCs w:val="24"/>
        </w:rPr>
        <w:t>increase</w:t>
      </w:r>
      <w:r w:rsidR="00115A7F">
        <w:rPr>
          <w:rFonts w:ascii="Times New Roman" w:hAnsi="Times New Roman" w:cs="Times New Roman"/>
          <w:sz w:val="24"/>
          <w:szCs w:val="24"/>
        </w:rPr>
        <w:t xml:space="preserve"> </w:t>
      </w:r>
      <w:r w:rsidR="00CE54A7">
        <w:rPr>
          <w:rFonts w:ascii="Times New Roman" w:hAnsi="Times New Roman" w:cs="Times New Roman"/>
          <w:sz w:val="24"/>
          <w:szCs w:val="24"/>
        </w:rPr>
        <w:t>CCWC’s operating costs</w:t>
      </w:r>
      <w:r w:rsidR="00DC612D">
        <w:rPr>
          <w:rFonts w:ascii="Times New Roman" w:hAnsi="Times New Roman" w:cs="Times New Roman"/>
          <w:sz w:val="24"/>
          <w:szCs w:val="24"/>
        </w:rPr>
        <w:t>, and;</w:t>
      </w:r>
    </w:p>
    <w:p w14:paraId="7E604750" w14:textId="14936618" w:rsidR="00CB2173" w:rsidRDefault="00CB2173">
      <w:pPr>
        <w:rPr>
          <w:rFonts w:ascii="Times New Roman" w:hAnsi="Times New Roman" w:cs="Times New Roman"/>
          <w:sz w:val="24"/>
          <w:szCs w:val="24"/>
        </w:rPr>
      </w:pPr>
      <w:r>
        <w:rPr>
          <w:rFonts w:ascii="Times New Roman" w:hAnsi="Times New Roman" w:cs="Times New Roman"/>
          <w:sz w:val="24"/>
          <w:szCs w:val="24"/>
        </w:rPr>
        <w:t xml:space="preserve">WHEREAS, </w:t>
      </w:r>
      <w:r w:rsidR="00F45025">
        <w:rPr>
          <w:rFonts w:ascii="Times New Roman" w:hAnsi="Times New Roman" w:cs="Times New Roman"/>
          <w:sz w:val="24"/>
          <w:szCs w:val="24"/>
        </w:rPr>
        <w:t>CC</w:t>
      </w:r>
      <w:r w:rsidR="00733BED">
        <w:rPr>
          <w:rFonts w:ascii="Times New Roman" w:hAnsi="Times New Roman" w:cs="Times New Roman"/>
          <w:sz w:val="24"/>
          <w:szCs w:val="24"/>
        </w:rPr>
        <w:t xml:space="preserve">WC has incurred significant costs to upgrade it water </w:t>
      </w:r>
      <w:r w:rsidR="002B172F">
        <w:rPr>
          <w:rFonts w:ascii="Times New Roman" w:hAnsi="Times New Roman" w:cs="Times New Roman"/>
          <w:sz w:val="24"/>
          <w:szCs w:val="24"/>
        </w:rPr>
        <w:t>collection system and expects to incur additional costs in the future</w:t>
      </w:r>
      <w:r w:rsidR="005C67D2">
        <w:rPr>
          <w:rFonts w:ascii="Times New Roman" w:hAnsi="Times New Roman" w:cs="Times New Roman"/>
          <w:sz w:val="24"/>
          <w:szCs w:val="24"/>
        </w:rPr>
        <w:t>,</w:t>
      </w:r>
      <w:r>
        <w:rPr>
          <w:rFonts w:ascii="Times New Roman" w:hAnsi="Times New Roman" w:cs="Times New Roman"/>
          <w:sz w:val="24"/>
          <w:szCs w:val="24"/>
        </w:rPr>
        <w:t xml:space="preserve"> </w:t>
      </w:r>
      <w:r w:rsidR="00527EBF">
        <w:rPr>
          <w:rFonts w:ascii="Times New Roman" w:hAnsi="Times New Roman" w:cs="Times New Roman"/>
          <w:sz w:val="24"/>
          <w:szCs w:val="24"/>
        </w:rPr>
        <w:t>and;</w:t>
      </w:r>
    </w:p>
    <w:p w14:paraId="667416B4" w14:textId="75B5A1A0" w:rsidR="00E101F2" w:rsidRDefault="00E101F2">
      <w:pPr>
        <w:rPr>
          <w:rFonts w:ascii="Times New Roman" w:hAnsi="Times New Roman" w:cs="Times New Roman"/>
          <w:sz w:val="24"/>
          <w:szCs w:val="24"/>
        </w:rPr>
      </w:pPr>
      <w:r w:rsidRPr="00E101F2">
        <w:rPr>
          <w:rFonts w:ascii="Times New Roman" w:hAnsi="Times New Roman" w:cs="Times New Roman"/>
          <w:sz w:val="24"/>
          <w:szCs w:val="24"/>
        </w:rPr>
        <w:t>WHEREAS,</w:t>
      </w:r>
      <w:r>
        <w:rPr>
          <w:rFonts w:ascii="Times New Roman" w:hAnsi="Times New Roman" w:cs="Times New Roman"/>
          <w:sz w:val="24"/>
          <w:szCs w:val="24"/>
        </w:rPr>
        <w:t xml:space="preserve"> the County has benefitted </w:t>
      </w:r>
      <w:r w:rsidR="00D97AA9">
        <w:rPr>
          <w:rFonts w:ascii="Times New Roman" w:hAnsi="Times New Roman" w:cs="Times New Roman"/>
          <w:sz w:val="24"/>
          <w:szCs w:val="24"/>
        </w:rPr>
        <w:t xml:space="preserve">and will benefit in the future from the improvements </w:t>
      </w:r>
      <w:r w:rsidR="00AE5E26">
        <w:rPr>
          <w:rFonts w:ascii="Times New Roman" w:hAnsi="Times New Roman" w:cs="Times New Roman"/>
          <w:sz w:val="24"/>
          <w:szCs w:val="24"/>
        </w:rPr>
        <w:t>made by CCWC, and;</w:t>
      </w:r>
    </w:p>
    <w:p w14:paraId="554D592F" w14:textId="1BCE7591" w:rsidR="002F742F" w:rsidRDefault="00DC612D">
      <w:pPr>
        <w:rPr>
          <w:rFonts w:ascii="Times New Roman" w:hAnsi="Times New Roman" w:cs="Times New Roman"/>
          <w:sz w:val="24"/>
          <w:szCs w:val="24"/>
        </w:rPr>
      </w:pPr>
      <w:r>
        <w:rPr>
          <w:rFonts w:ascii="Times New Roman" w:hAnsi="Times New Roman" w:cs="Times New Roman"/>
          <w:sz w:val="24"/>
          <w:szCs w:val="24"/>
        </w:rPr>
        <w:t>WHEREAS,</w:t>
      </w:r>
      <w:r w:rsidR="006E747D">
        <w:rPr>
          <w:rFonts w:ascii="Times New Roman" w:hAnsi="Times New Roman" w:cs="Times New Roman"/>
          <w:sz w:val="24"/>
          <w:szCs w:val="24"/>
        </w:rPr>
        <w:t xml:space="preserve"> </w:t>
      </w:r>
      <w:r w:rsidR="00F56584">
        <w:rPr>
          <w:rFonts w:ascii="Times New Roman" w:hAnsi="Times New Roman" w:cs="Times New Roman"/>
          <w:sz w:val="24"/>
          <w:szCs w:val="24"/>
        </w:rPr>
        <w:t>the terms of the 1980 agreement are insufficient</w:t>
      </w:r>
      <w:r w:rsidR="00A67F32">
        <w:rPr>
          <w:rFonts w:ascii="Times New Roman" w:hAnsi="Times New Roman" w:cs="Times New Roman"/>
          <w:sz w:val="24"/>
          <w:szCs w:val="24"/>
        </w:rPr>
        <w:t xml:space="preserve"> to govern the relationship of the parties</w:t>
      </w:r>
      <w:r w:rsidR="00E9203E">
        <w:rPr>
          <w:rFonts w:ascii="Times New Roman" w:hAnsi="Times New Roman" w:cs="Times New Roman"/>
          <w:sz w:val="24"/>
          <w:szCs w:val="24"/>
        </w:rPr>
        <w:t xml:space="preserve"> into the future</w:t>
      </w:r>
      <w:r w:rsidR="008A496F">
        <w:rPr>
          <w:rFonts w:ascii="Times New Roman" w:hAnsi="Times New Roman" w:cs="Times New Roman"/>
          <w:sz w:val="24"/>
          <w:szCs w:val="24"/>
        </w:rPr>
        <w:t xml:space="preserve">, given the </w:t>
      </w:r>
      <w:r w:rsidR="00E66088">
        <w:rPr>
          <w:rFonts w:ascii="Times New Roman" w:hAnsi="Times New Roman" w:cs="Times New Roman"/>
          <w:sz w:val="24"/>
          <w:szCs w:val="24"/>
        </w:rPr>
        <w:t>significant changes in circumstances</w:t>
      </w:r>
      <w:r w:rsidR="00A21885">
        <w:rPr>
          <w:rFonts w:ascii="Times New Roman" w:hAnsi="Times New Roman" w:cs="Times New Roman"/>
          <w:sz w:val="24"/>
          <w:szCs w:val="24"/>
        </w:rPr>
        <w:t>;</w:t>
      </w:r>
    </w:p>
    <w:p w14:paraId="09DAAD49" w14:textId="712FE411" w:rsidR="00DC612D" w:rsidRDefault="00DC612D">
      <w:pPr>
        <w:rPr>
          <w:rFonts w:ascii="Times New Roman" w:hAnsi="Times New Roman" w:cs="Times New Roman"/>
          <w:sz w:val="24"/>
          <w:szCs w:val="24"/>
        </w:rPr>
      </w:pPr>
      <w:r>
        <w:rPr>
          <w:rFonts w:ascii="Times New Roman" w:hAnsi="Times New Roman" w:cs="Times New Roman"/>
          <w:sz w:val="24"/>
          <w:szCs w:val="24"/>
        </w:rPr>
        <w:t xml:space="preserve">NOW THEREFORE, the parties </w:t>
      </w:r>
      <w:r w:rsidR="00CA67C6">
        <w:rPr>
          <w:rFonts w:ascii="Times New Roman" w:hAnsi="Times New Roman" w:cs="Times New Roman"/>
          <w:sz w:val="24"/>
          <w:szCs w:val="24"/>
        </w:rPr>
        <w:t xml:space="preserve">desire to enter into a </w:t>
      </w:r>
      <w:r w:rsidR="00F56584">
        <w:rPr>
          <w:rFonts w:ascii="Times New Roman" w:hAnsi="Times New Roman" w:cs="Times New Roman"/>
          <w:sz w:val="24"/>
          <w:szCs w:val="24"/>
        </w:rPr>
        <w:t xml:space="preserve">new </w:t>
      </w:r>
      <w:r w:rsidR="00CA67C6">
        <w:rPr>
          <w:rFonts w:ascii="Times New Roman" w:hAnsi="Times New Roman" w:cs="Times New Roman"/>
          <w:sz w:val="24"/>
          <w:szCs w:val="24"/>
        </w:rPr>
        <w:t xml:space="preserve">Water Supply Agreement </w:t>
      </w:r>
      <w:r w:rsidR="006E747D">
        <w:rPr>
          <w:rFonts w:ascii="Times New Roman" w:hAnsi="Times New Roman" w:cs="Times New Roman"/>
          <w:sz w:val="24"/>
          <w:szCs w:val="24"/>
        </w:rPr>
        <w:t>as follows:</w:t>
      </w:r>
    </w:p>
    <w:p w14:paraId="56B4C5A9" w14:textId="01739409" w:rsidR="00D4006B" w:rsidRPr="00D4006B" w:rsidRDefault="00D4006B" w:rsidP="001875D5">
      <w:pPr>
        <w:pStyle w:val="ListParagraph"/>
        <w:numPr>
          <w:ilvl w:val="0"/>
          <w:numId w:val="3"/>
        </w:numPr>
        <w:rPr>
          <w:rFonts w:ascii="Times New Roman" w:hAnsi="Times New Roman" w:cs="Times New Roman"/>
          <w:sz w:val="24"/>
          <w:szCs w:val="24"/>
          <w:u w:val="single"/>
        </w:rPr>
      </w:pPr>
      <w:r w:rsidRPr="00D4006B">
        <w:rPr>
          <w:rFonts w:ascii="Times New Roman" w:hAnsi="Times New Roman" w:cs="Times New Roman"/>
          <w:sz w:val="24"/>
          <w:szCs w:val="24"/>
          <w:u w:val="single"/>
        </w:rPr>
        <w:t>Complete Agreement</w:t>
      </w:r>
    </w:p>
    <w:p w14:paraId="1BBF559C" w14:textId="303926CC" w:rsidR="00A7535B" w:rsidRDefault="008A496F" w:rsidP="00A7535B">
      <w:pPr>
        <w:pStyle w:val="ListParagraph"/>
        <w:ind w:left="360"/>
        <w:rPr>
          <w:rFonts w:ascii="Times New Roman" w:hAnsi="Times New Roman" w:cs="Times New Roman"/>
          <w:sz w:val="24"/>
          <w:szCs w:val="24"/>
        </w:rPr>
      </w:pPr>
      <w:r w:rsidRPr="005251FE">
        <w:rPr>
          <w:rFonts w:ascii="Times New Roman" w:hAnsi="Times New Roman" w:cs="Times New Roman"/>
          <w:sz w:val="24"/>
          <w:szCs w:val="24"/>
        </w:rPr>
        <w:t xml:space="preserve">This agreement replaces and </w:t>
      </w:r>
      <w:r w:rsidR="00C02C3D" w:rsidRPr="005251FE">
        <w:rPr>
          <w:rFonts w:ascii="Times New Roman" w:hAnsi="Times New Roman" w:cs="Times New Roman"/>
          <w:sz w:val="24"/>
          <w:szCs w:val="24"/>
        </w:rPr>
        <w:t>supersedes</w:t>
      </w:r>
      <w:r w:rsidRPr="005251FE">
        <w:rPr>
          <w:rFonts w:ascii="Times New Roman" w:hAnsi="Times New Roman" w:cs="Times New Roman"/>
          <w:sz w:val="24"/>
          <w:szCs w:val="24"/>
        </w:rPr>
        <w:t xml:space="preserve"> </w:t>
      </w:r>
      <w:r w:rsidR="00C02C3D" w:rsidRPr="005251FE">
        <w:rPr>
          <w:rFonts w:ascii="Times New Roman" w:hAnsi="Times New Roman" w:cs="Times New Roman"/>
          <w:sz w:val="24"/>
          <w:szCs w:val="24"/>
        </w:rPr>
        <w:t>all previous agreements</w:t>
      </w:r>
      <w:r w:rsidR="00B652C9">
        <w:rPr>
          <w:rFonts w:ascii="Times New Roman" w:hAnsi="Times New Roman" w:cs="Times New Roman"/>
          <w:sz w:val="24"/>
          <w:szCs w:val="24"/>
        </w:rPr>
        <w:t>, written or oral,</w:t>
      </w:r>
      <w:r w:rsidR="00C02C3D" w:rsidRPr="005251FE">
        <w:rPr>
          <w:rFonts w:ascii="Times New Roman" w:hAnsi="Times New Roman" w:cs="Times New Roman"/>
          <w:sz w:val="24"/>
          <w:szCs w:val="24"/>
        </w:rPr>
        <w:t xml:space="preserve"> between the parties on this subject</w:t>
      </w:r>
      <w:r w:rsidR="00B83057">
        <w:rPr>
          <w:rFonts w:ascii="Times New Roman" w:hAnsi="Times New Roman" w:cs="Times New Roman"/>
          <w:sz w:val="24"/>
          <w:szCs w:val="24"/>
        </w:rPr>
        <w:t xml:space="preserve"> and is binding on the successors and assigns of the parties.</w:t>
      </w:r>
      <w:r w:rsidR="00582A0A">
        <w:rPr>
          <w:rFonts w:ascii="Times New Roman" w:hAnsi="Times New Roman" w:cs="Times New Roman"/>
          <w:sz w:val="24"/>
          <w:szCs w:val="24"/>
        </w:rPr>
        <w:t xml:space="preserve">  This agreement may only be changed, modified, or amended by written agreement signed by the parties.</w:t>
      </w:r>
    </w:p>
    <w:p w14:paraId="2E914878" w14:textId="77777777" w:rsidR="008F5530" w:rsidRPr="00A7535B" w:rsidRDefault="008F5530" w:rsidP="00A7535B">
      <w:pPr>
        <w:pStyle w:val="ListParagraph"/>
        <w:ind w:left="360"/>
        <w:rPr>
          <w:rFonts w:ascii="Times New Roman" w:hAnsi="Times New Roman" w:cs="Times New Roman"/>
          <w:sz w:val="24"/>
          <w:szCs w:val="24"/>
        </w:rPr>
      </w:pPr>
    </w:p>
    <w:p w14:paraId="73A0B343" w14:textId="77777777" w:rsidR="00D4006B" w:rsidRPr="00D4006B" w:rsidRDefault="00D4006B" w:rsidP="001875D5">
      <w:pPr>
        <w:pStyle w:val="ListParagraph"/>
        <w:numPr>
          <w:ilvl w:val="0"/>
          <w:numId w:val="3"/>
        </w:numPr>
        <w:rPr>
          <w:rFonts w:ascii="Times New Roman" w:hAnsi="Times New Roman" w:cs="Times New Roman"/>
          <w:sz w:val="24"/>
          <w:szCs w:val="24"/>
          <w:u w:val="single"/>
        </w:rPr>
      </w:pPr>
      <w:r w:rsidRPr="00D4006B">
        <w:rPr>
          <w:rFonts w:ascii="Times New Roman" w:hAnsi="Times New Roman" w:cs="Times New Roman"/>
          <w:sz w:val="24"/>
          <w:szCs w:val="24"/>
          <w:u w:val="single"/>
        </w:rPr>
        <w:t>Permanent Easements</w:t>
      </w:r>
    </w:p>
    <w:p w14:paraId="6703CE10" w14:textId="767EDBD8" w:rsidR="005251FE" w:rsidRDefault="00813221" w:rsidP="00D4006B">
      <w:pPr>
        <w:pStyle w:val="ListParagraph"/>
        <w:ind w:left="360"/>
        <w:rPr>
          <w:rFonts w:ascii="Times New Roman" w:hAnsi="Times New Roman" w:cs="Times New Roman"/>
          <w:sz w:val="24"/>
          <w:szCs w:val="24"/>
        </w:rPr>
      </w:pPr>
      <w:r>
        <w:rPr>
          <w:rFonts w:ascii="Times New Roman" w:hAnsi="Times New Roman" w:cs="Times New Roman"/>
          <w:sz w:val="24"/>
          <w:szCs w:val="24"/>
        </w:rPr>
        <w:lastRenderedPageBreak/>
        <w:t xml:space="preserve">CCWC is granted </w:t>
      </w:r>
      <w:r w:rsidR="004C650C">
        <w:rPr>
          <w:rFonts w:ascii="Times New Roman" w:hAnsi="Times New Roman" w:cs="Times New Roman"/>
          <w:sz w:val="24"/>
          <w:szCs w:val="24"/>
        </w:rPr>
        <w:t>and the County agrees to prepare</w:t>
      </w:r>
      <w:r w:rsidR="00ED6DBD">
        <w:rPr>
          <w:rFonts w:ascii="Times New Roman" w:hAnsi="Times New Roman" w:cs="Times New Roman"/>
          <w:sz w:val="24"/>
          <w:szCs w:val="24"/>
        </w:rPr>
        <w:t>, execute, and record</w:t>
      </w:r>
      <w:r w:rsidR="001A1FA2">
        <w:rPr>
          <w:rFonts w:ascii="Times New Roman" w:hAnsi="Times New Roman" w:cs="Times New Roman"/>
          <w:sz w:val="24"/>
          <w:szCs w:val="24"/>
        </w:rPr>
        <w:t xml:space="preserve"> a</w:t>
      </w:r>
      <w:r w:rsidR="00ED6DBD">
        <w:rPr>
          <w:rFonts w:ascii="Times New Roman" w:hAnsi="Times New Roman" w:cs="Times New Roman"/>
          <w:sz w:val="24"/>
          <w:szCs w:val="24"/>
        </w:rPr>
        <w:t xml:space="preserve"> permanent easement </w:t>
      </w:r>
      <w:r w:rsidR="001428B4">
        <w:rPr>
          <w:rFonts w:ascii="Times New Roman" w:hAnsi="Times New Roman" w:cs="Times New Roman"/>
          <w:sz w:val="24"/>
          <w:szCs w:val="24"/>
        </w:rPr>
        <w:t xml:space="preserve">for </w:t>
      </w:r>
      <w:r w:rsidR="0040753C">
        <w:rPr>
          <w:rFonts w:ascii="Times New Roman" w:hAnsi="Times New Roman" w:cs="Times New Roman"/>
          <w:sz w:val="24"/>
          <w:szCs w:val="24"/>
        </w:rPr>
        <w:t xml:space="preserve">ingress and egress </w:t>
      </w:r>
      <w:r w:rsidR="000A3D11">
        <w:rPr>
          <w:rFonts w:ascii="Times New Roman" w:hAnsi="Times New Roman" w:cs="Times New Roman"/>
          <w:sz w:val="24"/>
          <w:szCs w:val="24"/>
        </w:rPr>
        <w:t xml:space="preserve">by CCWC </w:t>
      </w:r>
      <w:r w:rsidR="00CA24E7">
        <w:rPr>
          <w:rFonts w:ascii="Times New Roman" w:hAnsi="Times New Roman" w:cs="Times New Roman"/>
          <w:sz w:val="24"/>
          <w:szCs w:val="24"/>
        </w:rPr>
        <w:t xml:space="preserve">and its designees </w:t>
      </w:r>
      <w:r w:rsidR="00ED6DBD">
        <w:rPr>
          <w:rFonts w:ascii="Times New Roman" w:hAnsi="Times New Roman" w:cs="Times New Roman"/>
          <w:sz w:val="24"/>
          <w:szCs w:val="24"/>
        </w:rPr>
        <w:t>for the con</w:t>
      </w:r>
      <w:r w:rsidR="007F02CC">
        <w:rPr>
          <w:rFonts w:ascii="Times New Roman" w:hAnsi="Times New Roman" w:cs="Times New Roman"/>
          <w:sz w:val="24"/>
          <w:szCs w:val="24"/>
        </w:rPr>
        <w:t>s</w:t>
      </w:r>
      <w:r w:rsidR="00ED6DBD">
        <w:rPr>
          <w:rFonts w:ascii="Times New Roman" w:hAnsi="Times New Roman" w:cs="Times New Roman"/>
          <w:sz w:val="24"/>
          <w:szCs w:val="24"/>
        </w:rPr>
        <w:t xml:space="preserve">truction, maintenance, service, and inspection of </w:t>
      </w:r>
      <w:r w:rsidR="000A3D11">
        <w:rPr>
          <w:rFonts w:ascii="Times New Roman" w:hAnsi="Times New Roman" w:cs="Times New Roman"/>
          <w:sz w:val="24"/>
          <w:szCs w:val="24"/>
        </w:rPr>
        <w:t>CCWC’s</w:t>
      </w:r>
      <w:r w:rsidR="00ED6DBD">
        <w:rPr>
          <w:rFonts w:ascii="Times New Roman" w:hAnsi="Times New Roman" w:cs="Times New Roman"/>
          <w:sz w:val="24"/>
          <w:szCs w:val="24"/>
        </w:rPr>
        <w:t xml:space="preserve"> water system as follows:  </w:t>
      </w:r>
      <w:r w:rsidR="005251FE">
        <w:rPr>
          <w:rFonts w:ascii="Times New Roman" w:hAnsi="Times New Roman" w:cs="Times New Roman"/>
          <w:sz w:val="24"/>
          <w:szCs w:val="24"/>
        </w:rPr>
        <w:t xml:space="preserve"> </w:t>
      </w:r>
    </w:p>
    <w:p w14:paraId="6E93E11E" w14:textId="08CA4ECF" w:rsidR="00640739" w:rsidRDefault="005B17BB" w:rsidP="00794AA4">
      <w:pPr>
        <w:pStyle w:val="ListParagraph"/>
        <w:numPr>
          <w:ilvl w:val="1"/>
          <w:numId w:val="3"/>
        </w:numPr>
        <w:tabs>
          <w:tab w:val="left" w:pos="1080"/>
        </w:tabs>
        <w:ind w:left="1080"/>
        <w:rPr>
          <w:rFonts w:ascii="Times New Roman" w:hAnsi="Times New Roman" w:cs="Times New Roman"/>
          <w:sz w:val="24"/>
          <w:szCs w:val="24"/>
        </w:rPr>
      </w:pPr>
      <w:r>
        <w:rPr>
          <w:rFonts w:ascii="Times New Roman" w:hAnsi="Times New Roman" w:cs="Times New Roman"/>
          <w:sz w:val="24"/>
          <w:szCs w:val="24"/>
        </w:rPr>
        <w:t>An area ten (10) feet on either side of a center line which follows the cours</w:t>
      </w:r>
      <w:r w:rsidR="00825C8E">
        <w:rPr>
          <w:rFonts w:ascii="Times New Roman" w:hAnsi="Times New Roman" w:cs="Times New Roman"/>
          <w:sz w:val="24"/>
          <w:szCs w:val="24"/>
        </w:rPr>
        <w:t>e</w:t>
      </w:r>
      <w:r>
        <w:rPr>
          <w:rFonts w:ascii="Times New Roman" w:hAnsi="Times New Roman" w:cs="Times New Roman"/>
          <w:sz w:val="24"/>
          <w:szCs w:val="24"/>
        </w:rPr>
        <w:t xml:space="preserve"> of a</w:t>
      </w:r>
      <w:r w:rsidR="00640739">
        <w:rPr>
          <w:rFonts w:ascii="Times New Roman" w:hAnsi="Times New Roman" w:cs="Times New Roman"/>
          <w:sz w:val="24"/>
          <w:szCs w:val="24"/>
        </w:rPr>
        <w:t>ll CCWC pipelines on County property.</w:t>
      </w:r>
    </w:p>
    <w:p w14:paraId="1491A76A" w14:textId="48CE2A37" w:rsidR="00EC0A0C" w:rsidRPr="00EC0A0C" w:rsidRDefault="00640739" w:rsidP="00FE0305">
      <w:pPr>
        <w:pStyle w:val="ListParagraph"/>
        <w:numPr>
          <w:ilvl w:val="1"/>
          <w:numId w:val="3"/>
        </w:numPr>
        <w:tabs>
          <w:tab w:val="left" w:pos="1080"/>
        </w:tabs>
        <w:ind w:left="1080"/>
        <w:rPr>
          <w:rFonts w:ascii="Times New Roman" w:hAnsi="Times New Roman" w:cs="Times New Roman"/>
          <w:sz w:val="24"/>
          <w:szCs w:val="24"/>
        </w:rPr>
      </w:pPr>
      <w:r w:rsidRPr="00EC0A0C">
        <w:rPr>
          <w:rFonts w:ascii="Times New Roman" w:hAnsi="Times New Roman" w:cs="Times New Roman"/>
          <w:sz w:val="24"/>
          <w:szCs w:val="24"/>
        </w:rPr>
        <w:t xml:space="preserve">An area </w:t>
      </w:r>
      <w:r w:rsidR="00DA2C70">
        <w:rPr>
          <w:rFonts w:ascii="Times New Roman" w:hAnsi="Times New Roman" w:cs="Times New Roman"/>
          <w:sz w:val="24"/>
          <w:szCs w:val="24"/>
        </w:rPr>
        <w:t>fifty</w:t>
      </w:r>
      <w:r w:rsidR="00771E82" w:rsidRPr="00EC0A0C">
        <w:rPr>
          <w:rFonts w:ascii="Times New Roman" w:hAnsi="Times New Roman" w:cs="Times New Roman"/>
          <w:sz w:val="24"/>
          <w:szCs w:val="24"/>
        </w:rPr>
        <w:t xml:space="preserve"> (</w:t>
      </w:r>
      <w:r w:rsidR="00582A0A">
        <w:rPr>
          <w:rFonts w:ascii="Times New Roman" w:hAnsi="Times New Roman" w:cs="Times New Roman"/>
          <w:sz w:val="24"/>
          <w:szCs w:val="24"/>
        </w:rPr>
        <w:t>5</w:t>
      </w:r>
      <w:r w:rsidR="00EC0A0C" w:rsidRPr="00EC0A0C">
        <w:rPr>
          <w:rFonts w:ascii="Times New Roman" w:hAnsi="Times New Roman" w:cs="Times New Roman"/>
          <w:sz w:val="24"/>
          <w:szCs w:val="24"/>
        </w:rPr>
        <w:t>0</w:t>
      </w:r>
      <w:r w:rsidR="00771E82" w:rsidRPr="00EC0A0C">
        <w:rPr>
          <w:rFonts w:ascii="Times New Roman" w:hAnsi="Times New Roman" w:cs="Times New Roman"/>
          <w:sz w:val="24"/>
          <w:szCs w:val="24"/>
        </w:rPr>
        <w:t xml:space="preserve">) feet outside of and including </w:t>
      </w:r>
      <w:r w:rsidR="00876AB9" w:rsidRPr="00EC0A0C">
        <w:rPr>
          <w:rFonts w:ascii="Times New Roman" w:hAnsi="Times New Roman" w:cs="Times New Roman"/>
          <w:sz w:val="24"/>
          <w:szCs w:val="24"/>
        </w:rPr>
        <w:t xml:space="preserve">around </w:t>
      </w:r>
      <w:r w:rsidR="00771E82" w:rsidRPr="00EC0A0C">
        <w:rPr>
          <w:rFonts w:ascii="Times New Roman" w:hAnsi="Times New Roman" w:cs="Times New Roman"/>
          <w:sz w:val="24"/>
          <w:szCs w:val="24"/>
        </w:rPr>
        <w:t>all construction areas</w:t>
      </w:r>
      <w:r w:rsidR="00876AB9" w:rsidRPr="00EC0A0C">
        <w:rPr>
          <w:rFonts w:ascii="Times New Roman" w:hAnsi="Times New Roman" w:cs="Times New Roman"/>
          <w:sz w:val="24"/>
          <w:szCs w:val="24"/>
        </w:rPr>
        <w:t xml:space="preserve">, </w:t>
      </w:r>
      <w:r w:rsidR="00771E82" w:rsidRPr="00EC0A0C">
        <w:rPr>
          <w:rFonts w:ascii="Times New Roman" w:hAnsi="Times New Roman" w:cs="Times New Roman"/>
          <w:sz w:val="24"/>
          <w:szCs w:val="24"/>
        </w:rPr>
        <w:t>all reservoirs</w:t>
      </w:r>
      <w:r w:rsidR="004E4A37" w:rsidRPr="00EC0A0C">
        <w:rPr>
          <w:rFonts w:ascii="Times New Roman" w:hAnsi="Times New Roman" w:cs="Times New Roman"/>
          <w:sz w:val="24"/>
          <w:szCs w:val="24"/>
        </w:rPr>
        <w:t>, diversion outlets,</w:t>
      </w:r>
      <w:r w:rsidR="00771E82" w:rsidRPr="00EC0A0C">
        <w:rPr>
          <w:rFonts w:ascii="Times New Roman" w:hAnsi="Times New Roman" w:cs="Times New Roman"/>
          <w:sz w:val="24"/>
          <w:szCs w:val="24"/>
        </w:rPr>
        <w:t xml:space="preserve"> and</w:t>
      </w:r>
      <w:r w:rsidR="00BC3BC1" w:rsidRPr="00EC0A0C">
        <w:rPr>
          <w:rFonts w:ascii="Times New Roman" w:hAnsi="Times New Roman" w:cs="Times New Roman"/>
          <w:sz w:val="24"/>
          <w:szCs w:val="24"/>
        </w:rPr>
        <w:t xml:space="preserve"> the</w:t>
      </w:r>
      <w:r w:rsidR="00697EAB" w:rsidRPr="00EC0A0C">
        <w:rPr>
          <w:rFonts w:ascii="Times New Roman" w:hAnsi="Times New Roman" w:cs="Times New Roman"/>
          <w:sz w:val="24"/>
          <w:szCs w:val="24"/>
        </w:rPr>
        <w:t xml:space="preserve"> </w:t>
      </w:r>
      <w:r w:rsidR="00771E82" w:rsidRPr="00EC0A0C">
        <w:rPr>
          <w:rFonts w:ascii="Times New Roman" w:hAnsi="Times New Roman" w:cs="Times New Roman"/>
          <w:sz w:val="24"/>
          <w:szCs w:val="24"/>
        </w:rPr>
        <w:t xml:space="preserve">collection system </w:t>
      </w:r>
      <w:r w:rsidR="00885DA3" w:rsidRPr="00EC0A0C">
        <w:rPr>
          <w:rFonts w:ascii="Times New Roman" w:hAnsi="Times New Roman" w:cs="Times New Roman"/>
          <w:sz w:val="24"/>
          <w:szCs w:val="24"/>
        </w:rPr>
        <w:t>at the spring.</w:t>
      </w:r>
      <w:r w:rsidR="001A1FA2">
        <w:rPr>
          <w:rFonts w:ascii="Times New Roman" w:hAnsi="Times New Roman" w:cs="Times New Roman"/>
          <w:sz w:val="24"/>
          <w:szCs w:val="24"/>
        </w:rPr>
        <w:t xml:space="preserve"> </w:t>
      </w:r>
      <w:r w:rsidR="005251FE" w:rsidRPr="00EC0A0C">
        <w:rPr>
          <w:rFonts w:ascii="Times New Roman" w:hAnsi="Times New Roman" w:cs="Times New Roman"/>
          <w:sz w:val="24"/>
          <w:szCs w:val="24"/>
        </w:rPr>
        <w:t xml:space="preserve"> </w:t>
      </w:r>
    </w:p>
    <w:p w14:paraId="36C2707E" w14:textId="68A56711" w:rsidR="00EC0A0C" w:rsidRDefault="0050658A" w:rsidP="00EC0A0C">
      <w:pPr>
        <w:pStyle w:val="ListParagraph"/>
        <w:numPr>
          <w:ilvl w:val="1"/>
          <w:numId w:val="3"/>
        </w:numPr>
        <w:tabs>
          <w:tab w:val="left" w:pos="1080"/>
        </w:tabs>
        <w:ind w:left="1080"/>
        <w:rPr>
          <w:rFonts w:ascii="Times New Roman" w:hAnsi="Times New Roman" w:cs="Times New Roman"/>
          <w:sz w:val="24"/>
          <w:szCs w:val="24"/>
        </w:rPr>
      </w:pPr>
      <w:r w:rsidRPr="00EC0A0C">
        <w:rPr>
          <w:rFonts w:ascii="Times New Roman" w:hAnsi="Times New Roman" w:cs="Times New Roman"/>
          <w:sz w:val="24"/>
          <w:szCs w:val="24"/>
        </w:rPr>
        <w:t>Fencing for source-protection purposes may be installed up to 100 feet around the collection system at the spring.</w:t>
      </w:r>
      <w:r w:rsidR="00730CB4" w:rsidRPr="00EC0A0C">
        <w:rPr>
          <w:rFonts w:ascii="Times New Roman" w:hAnsi="Times New Roman" w:cs="Times New Roman"/>
          <w:sz w:val="24"/>
          <w:szCs w:val="24"/>
        </w:rPr>
        <w:t xml:space="preserve">  </w:t>
      </w:r>
    </w:p>
    <w:p w14:paraId="08CEBF70" w14:textId="77777777" w:rsidR="00582A0A" w:rsidRDefault="001A1FA2" w:rsidP="00EC0A0C">
      <w:pPr>
        <w:pStyle w:val="ListParagraph"/>
        <w:numPr>
          <w:ilvl w:val="1"/>
          <w:numId w:val="3"/>
        </w:numPr>
        <w:tabs>
          <w:tab w:val="left" w:pos="1080"/>
        </w:tabs>
        <w:ind w:left="1080"/>
        <w:rPr>
          <w:rFonts w:ascii="Times New Roman" w:hAnsi="Times New Roman" w:cs="Times New Roman"/>
          <w:sz w:val="24"/>
          <w:szCs w:val="24"/>
        </w:rPr>
      </w:pPr>
      <w:r>
        <w:rPr>
          <w:rFonts w:ascii="Times New Roman" w:hAnsi="Times New Roman" w:cs="Times New Roman"/>
          <w:sz w:val="24"/>
          <w:szCs w:val="24"/>
        </w:rPr>
        <w:t>Within a reasonable time following completion of construction or</w:t>
      </w:r>
      <w:r w:rsidR="00B727E5">
        <w:rPr>
          <w:rFonts w:ascii="Times New Roman" w:hAnsi="Times New Roman" w:cs="Times New Roman"/>
          <w:sz w:val="24"/>
          <w:szCs w:val="24"/>
        </w:rPr>
        <w:t xml:space="preserve"> other work associated with the water system, CCWC</w:t>
      </w:r>
      <w:r w:rsidR="00094A7D">
        <w:rPr>
          <w:rFonts w:ascii="Times New Roman" w:hAnsi="Times New Roman" w:cs="Times New Roman"/>
          <w:sz w:val="24"/>
          <w:szCs w:val="24"/>
        </w:rPr>
        <w:t xml:space="preserve"> shall </w:t>
      </w:r>
      <w:r w:rsidR="00B727E5">
        <w:rPr>
          <w:rFonts w:ascii="Times New Roman" w:hAnsi="Times New Roman" w:cs="Times New Roman"/>
          <w:sz w:val="24"/>
          <w:szCs w:val="24"/>
        </w:rPr>
        <w:t>restore the surface</w:t>
      </w:r>
      <w:r w:rsidR="00DA2C70">
        <w:rPr>
          <w:rFonts w:ascii="Times New Roman" w:hAnsi="Times New Roman" w:cs="Times New Roman"/>
          <w:sz w:val="24"/>
          <w:szCs w:val="24"/>
        </w:rPr>
        <w:t>, including trail restoration,</w:t>
      </w:r>
      <w:r w:rsidR="00B727E5">
        <w:rPr>
          <w:rFonts w:ascii="Times New Roman" w:hAnsi="Times New Roman" w:cs="Times New Roman"/>
          <w:sz w:val="24"/>
          <w:szCs w:val="24"/>
        </w:rPr>
        <w:t xml:space="preserve"> of the disturbed area as near as practicable to its original condition.</w:t>
      </w:r>
    </w:p>
    <w:p w14:paraId="05CB28E5" w14:textId="522D235E" w:rsidR="001A1FA2" w:rsidRPr="00EC0A0C" w:rsidRDefault="00582A0A" w:rsidP="00EC0A0C">
      <w:pPr>
        <w:pStyle w:val="ListParagraph"/>
        <w:numPr>
          <w:ilvl w:val="1"/>
          <w:numId w:val="3"/>
        </w:numPr>
        <w:tabs>
          <w:tab w:val="left" w:pos="1080"/>
        </w:tabs>
        <w:ind w:left="1080"/>
        <w:rPr>
          <w:rFonts w:ascii="Times New Roman" w:hAnsi="Times New Roman" w:cs="Times New Roman"/>
          <w:sz w:val="24"/>
          <w:szCs w:val="24"/>
        </w:rPr>
      </w:pPr>
      <w:r>
        <w:rPr>
          <w:rFonts w:ascii="Times New Roman" w:hAnsi="Times New Roman" w:cs="Times New Roman"/>
          <w:sz w:val="24"/>
          <w:szCs w:val="24"/>
        </w:rPr>
        <w:t>Unless immediate repair work is needed, CCWC shall provide at least three days written notice before entering North Fork Park to perform work associated with the water system.</w:t>
      </w:r>
      <w:r w:rsidR="00B727E5">
        <w:rPr>
          <w:rFonts w:ascii="Times New Roman" w:hAnsi="Times New Roman" w:cs="Times New Roman"/>
          <w:sz w:val="24"/>
          <w:szCs w:val="24"/>
        </w:rPr>
        <w:t xml:space="preserve"> </w:t>
      </w:r>
    </w:p>
    <w:p w14:paraId="3EE21D26" w14:textId="24A15FA6" w:rsidR="001765BD" w:rsidRDefault="00C4058E" w:rsidP="00794AA4">
      <w:pPr>
        <w:pStyle w:val="ListParagraph"/>
        <w:numPr>
          <w:ilvl w:val="1"/>
          <w:numId w:val="3"/>
        </w:numPr>
        <w:tabs>
          <w:tab w:val="left" w:pos="1080"/>
        </w:tabs>
        <w:ind w:left="1080"/>
        <w:rPr>
          <w:rFonts w:ascii="Times New Roman" w:hAnsi="Times New Roman" w:cs="Times New Roman"/>
          <w:sz w:val="24"/>
          <w:szCs w:val="24"/>
        </w:rPr>
      </w:pPr>
      <w:r>
        <w:rPr>
          <w:rFonts w:ascii="Times New Roman" w:hAnsi="Times New Roman" w:cs="Times New Roman"/>
          <w:sz w:val="24"/>
          <w:szCs w:val="24"/>
        </w:rPr>
        <w:t>The County will i</w:t>
      </w:r>
      <w:r w:rsidR="001765BD">
        <w:rPr>
          <w:rFonts w:ascii="Times New Roman" w:hAnsi="Times New Roman" w:cs="Times New Roman"/>
          <w:sz w:val="24"/>
          <w:szCs w:val="24"/>
        </w:rPr>
        <w:t>nform Ogden Nordic</w:t>
      </w:r>
      <w:r>
        <w:rPr>
          <w:rFonts w:ascii="Times New Roman" w:hAnsi="Times New Roman" w:cs="Times New Roman"/>
          <w:sz w:val="24"/>
          <w:szCs w:val="24"/>
        </w:rPr>
        <w:t xml:space="preserve"> of CCWC’s right of </w:t>
      </w:r>
      <w:r w:rsidR="008B3070">
        <w:rPr>
          <w:rFonts w:ascii="Times New Roman" w:hAnsi="Times New Roman" w:cs="Times New Roman"/>
          <w:sz w:val="24"/>
          <w:szCs w:val="24"/>
        </w:rPr>
        <w:t xml:space="preserve">winter </w:t>
      </w:r>
      <w:r>
        <w:rPr>
          <w:rFonts w:ascii="Times New Roman" w:hAnsi="Times New Roman" w:cs="Times New Roman"/>
          <w:sz w:val="24"/>
          <w:szCs w:val="24"/>
        </w:rPr>
        <w:t>access</w:t>
      </w:r>
      <w:r w:rsidR="008B3070">
        <w:rPr>
          <w:rFonts w:ascii="Times New Roman" w:hAnsi="Times New Roman" w:cs="Times New Roman"/>
          <w:sz w:val="24"/>
          <w:szCs w:val="24"/>
        </w:rPr>
        <w:t xml:space="preserve">, including by snowmobile or other means, </w:t>
      </w:r>
      <w:r w:rsidR="001765BD">
        <w:rPr>
          <w:rFonts w:ascii="Times New Roman" w:hAnsi="Times New Roman" w:cs="Times New Roman"/>
          <w:sz w:val="24"/>
          <w:szCs w:val="24"/>
        </w:rPr>
        <w:t xml:space="preserve">and provide five (5) access </w:t>
      </w:r>
      <w:r>
        <w:rPr>
          <w:rFonts w:ascii="Times New Roman" w:hAnsi="Times New Roman" w:cs="Times New Roman"/>
          <w:sz w:val="24"/>
          <w:szCs w:val="24"/>
        </w:rPr>
        <w:t>passes for CCWC use.</w:t>
      </w:r>
    </w:p>
    <w:p w14:paraId="24C6F2AE" w14:textId="7FAC994D" w:rsidR="005251FE" w:rsidRDefault="009D1CD0" w:rsidP="00D4006B">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   </w:t>
      </w:r>
    </w:p>
    <w:p w14:paraId="4D3FC3EF" w14:textId="57F58183" w:rsidR="005251FE" w:rsidRPr="009959C2" w:rsidRDefault="00B652C9" w:rsidP="001875D5">
      <w:pPr>
        <w:pStyle w:val="ListParagraph"/>
        <w:numPr>
          <w:ilvl w:val="0"/>
          <w:numId w:val="3"/>
        </w:numPr>
        <w:rPr>
          <w:rFonts w:ascii="Times New Roman" w:hAnsi="Times New Roman" w:cs="Times New Roman"/>
          <w:sz w:val="24"/>
          <w:szCs w:val="24"/>
          <w:u w:val="single"/>
        </w:rPr>
      </w:pPr>
      <w:r w:rsidRPr="009959C2">
        <w:rPr>
          <w:rFonts w:ascii="Times New Roman" w:hAnsi="Times New Roman" w:cs="Times New Roman"/>
          <w:sz w:val="24"/>
          <w:szCs w:val="24"/>
          <w:u w:val="single"/>
        </w:rPr>
        <w:t>Future Development</w:t>
      </w:r>
    </w:p>
    <w:p w14:paraId="39D60EAA" w14:textId="2BE313EC" w:rsidR="008F5530" w:rsidRPr="009959C2" w:rsidRDefault="004612B0" w:rsidP="009959C2">
      <w:pPr>
        <w:pStyle w:val="ListParagraph"/>
        <w:ind w:left="360"/>
        <w:rPr>
          <w:rFonts w:ascii="Times New Roman" w:hAnsi="Times New Roman" w:cs="Times New Roman"/>
          <w:sz w:val="24"/>
          <w:szCs w:val="24"/>
        </w:rPr>
      </w:pPr>
      <w:r w:rsidRPr="009959C2">
        <w:rPr>
          <w:rFonts w:ascii="Times New Roman" w:hAnsi="Times New Roman" w:cs="Times New Roman"/>
          <w:sz w:val="24"/>
          <w:szCs w:val="24"/>
        </w:rPr>
        <w:t xml:space="preserve">Nothing contained in this Agreement is intended to preclude the future development by CCWC of any other spring or water source located </w:t>
      </w:r>
      <w:r w:rsidR="006E52BC">
        <w:rPr>
          <w:rFonts w:ascii="Times New Roman" w:hAnsi="Times New Roman" w:cs="Times New Roman"/>
          <w:sz w:val="24"/>
          <w:szCs w:val="24"/>
        </w:rPr>
        <w:t>w</w:t>
      </w:r>
      <w:r w:rsidR="00775506">
        <w:rPr>
          <w:rFonts w:ascii="Times New Roman" w:hAnsi="Times New Roman" w:cs="Times New Roman"/>
          <w:sz w:val="24"/>
          <w:szCs w:val="24"/>
        </w:rPr>
        <w:t>est</w:t>
      </w:r>
      <w:r w:rsidR="006E52BC">
        <w:rPr>
          <w:rFonts w:ascii="Times New Roman" w:hAnsi="Times New Roman" w:cs="Times New Roman"/>
          <w:sz w:val="24"/>
          <w:szCs w:val="24"/>
        </w:rPr>
        <w:t xml:space="preserve"> (up canyon) from the existing</w:t>
      </w:r>
      <w:r w:rsidR="00946148">
        <w:rPr>
          <w:rFonts w:ascii="Times New Roman" w:hAnsi="Times New Roman" w:cs="Times New Roman"/>
          <w:sz w:val="24"/>
          <w:szCs w:val="24"/>
        </w:rPr>
        <w:t xml:space="preserve"> spring</w:t>
      </w:r>
      <w:r w:rsidR="00775506">
        <w:rPr>
          <w:rFonts w:ascii="Times New Roman" w:hAnsi="Times New Roman" w:cs="Times New Roman"/>
          <w:sz w:val="24"/>
          <w:szCs w:val="24"/>
        </w:rPr>
        <w:t xml:space="preserve"> </w:t>
      </w:r>
      <w:r w:rsidRPr="009959C2">
        <w:rPr>
          <w:rFonts w:ascii="Times New Roman" w:hAnsi="Times New Roman" w:cs="Times New Roman"/>
          <w:sz w:val="24"/>
          <w:szCs w:val="24"/>
        </w:rPr>
        <w:t xml:space="preserve">in the Cold </w:t>
      </w:r>
      <w:r w:rsidR="00412C68" w:rsidRPr="009959C2">
        <w:rPr>
          <w:rFonts w:ascii="Times New Roman" w:hAnsi="Times New Roman" w:cs="Times New Roman"/>
          <w:sz w:val="24"/>
          <w:szCs w:val="24"/>
        </w:rPr>
        <w:t>Canyon area. The County agrees to provide access to spring locat</w:t>
      </w:r>
      <w:r w:rsidR="00804E97" w:rsidRPr="009959C2">
        <w:rPr>
          <w:rFonts w:ascii="Times New Roman" w:hAnsi="Times New Roman" w:cs="Times New Roman"/>
          <w:sz w:val="24"/>
          <w:szCs w:val="24"/>
        </w:rPr>
        <w:t xml:space="preserve">ions. The County agrees to grant easements for spring sites and pipeline courses utilized by any future water system development in accordance with the standards set forth </w:t>
      </w:r>
      <w:r w:rsidR="007C0E8F" w:rsidRPr="009959C2">
        <w:rPr>
          <w:rFonts w:ascii="Times New Roman" w:hAnsi="Times New Roman" w:cs="Times New Roman"/>
          <w:sz w:val="24"/>
          <w:szCs w:val="24"/>
        </w:rPr>
        <w:t xml:space="preserve">herein. CCWC agrees to repair and restore any property disturbed by any future development and maintenance thereof to substantially the same condition as existed prior to construction, excepting any obligation to revegetate </w:t>
      </w:r>
      <w:r w:rsidR="009959C2" w:rsidRPr="009959C2">
        <w:rPr>
          <w:rFonts w:ascii="Times New Roman" w:hAnsi="Times New Roman" w:cs="Times New Roman"/>
          <w:sz w:val="24"/>
          <w:szCs w:val="24"/>
        </w:rPr>
        <w:t xml:space="preserve">any disturbed property beyond grass reseeding. </w:t>
      </w:r>
      <w:r w:rsidR="008E2F0E">
        <w:rPr>
          <w:rFonts w:ascii="Times New Roman" w:hAnsi="Times New Roman" w:cs="Times New Roman"/>
          <w:sz w:val="24"/>
          <w:szCs w:val="24"/>
        </w:rPr>
        <w:t xml:space="preserve">Easements for future development would be granted after all applicable </w:t>
      </w:r>
      <w:r w:rsidR="0041010B">
        <w:rPr>
          <w:rFonts w:ascii="Times New Roman" w:hAnsi="Times New Roman" w:cs="Times New Roman"/>
          <w:sz w:val="24"/>
          <w:szCs w:val="24"/>
        </w:rPr>
        <w:t>State and Federal approvals have been granted</w:t>
      </w:r>
      <w:r w:rsidR="002016B5">
        <w:rPr>
          <w:rFonts w:ascii="Times New Roman" w:hAnsi="Times New Roman" w:cs="Times New Roman"/>
          <w:sz w:val="24"/>
          <w:szCs w:val="24"/>
        </w:rPr>
        <w:t xml:space="preserve">. </w:t>
      </w:r>
    </w:p>
    <w:p w14:paraId="18484430" w14:textId="77777777" w:rsidR="008F5530" w:rsidRDefault="008F5530" w:rsidP="008F5530">
      <w:pPr>
        <w:pStyle w:val="ListParagraph"/>
        <w:ind w:left="360"/>
        <w:rPr>
          <w:rFonts w:ascii="Times New Roman" w:hAnsi="Times New Roman" w:cs="Times New Roman"/>
          <w:sz w:val="24"/>
          <w:szCs w:val="24"/>
        </w:rPr>
      </w:pPr>
    </w:p>
    <w:p w14:paraId="5AC1A63F" w14:textId="2A833CB6" w:rsidR="00BE1DA3" w:rsidRPr="00056EDA" w:rsidRDefault="00901D77" w:rsidP="001875D5">
      <w:pPr>
        <w:pStyle w:val="ListParagraph"/>
        <w:numPr>
          <w:ilvl w:val="0"/>
          <w:numId w:val="3"/>
        </w:numPr>
        <w:rPr>
          <w:rFonts w:ascii="Times New Roman" w:hAnsi="Times New Roman" w:cs="Times New Roman"/>
          <w:sz w:val="24"/>
          <w:szCs w:val="24"/>
          <w:u w:val="single"/>
        </w:rPr>
      </w:pPr>
      <w:r w:rsidRPr="00056EDA">
        <w:rPr>
          <w:rFonts w:ascii="Times New Roman" w:hAnsi="Times New Roman" w:cs="Times New Roman"/>
          <w:sz w:val="24"/>
          <w:szCs w:val="24"/>
          <w:u w:val="single"/>
        </w:rPr>
        <w:t>Indemnity</w:t>
      </w:r>
    </w:p>
    <w:p w14:paraId="5E3503F3" w14:textId="2C613A24" w:rsidR="00236CB2" w:rsidRPr="00494461" w:rsidRDefault="00480857" w:rsidP="00494461">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The County </w:t>
      </w:r>
      <w:r w:rsidR="00FB4B6D">
        <w:rPr>
          <w:rFonts w:ascii="Times New Roman" w:hAnsi="Times New Roman" w:cs="Times New Roman"/>
          <w:sz w:val="24"/>
          <w:szCs w:val="24"/>
        </w:rPr>
        <w:t>a</w:t>
      </w:r>
      <w:r>
        <w:rPr>
          <w:rFonts w:ascii="Times New Roman" w:hAnsi="Times New Roman" w:cs="Times New Roman"/>
          <w:sz w:val="24"/>
          <w:szCs w:val="24"/>
        </w:rPr>
        <w:t xml:space="preserve">grees to indemnify and hold CCWC harmless </w:t>
      </w:r>
      <w:r w:rsidR="00621F7E">
        <w:rPr>
          <w:rFonts w:ascii="Times New Roman" w:hAnsi="Times New Roman" w:cs="Times New Roman"/>
          <w:sz w:val="24"/>
          <w:szCs w:val="24"/>
        </w:rPr>
        <w:t xml:space="preserve">from any claims, liabilities, or suits arising out </w:t>
      </w:r>
      <w:r w:rsidR="0072532B">
        <w:rPr>
          <w:rFonts w:ascii="Times New Roman" w:hAnsi="Times New Roman" w:cs="Times New Roman"/>
          <w:sz w:val="24"/>
          <w:szCs w:val="24"/>
        </w:rPr>
        <w:t xml:space="preserve">of or related to </w:t>
      </w:r>
      <w:r w:rsidR="00696EA3">
        <w:rPr>
          <w:rFonts w:ascii="Times New Roman" w:hAnsi="Times New Roman" w:cs="Times New Roman"/>
          <w:sz w:val="24"/>
          <w:szCs w:val="24"/>
        </w:rPr>
        <w:t xml:space="preserve">the County’s acts or </w:t>
      </w:r>
      <w:r w:rsidR="00563BDF">
        <w:rPr>
          <w:rFonts w:ascii="Times New Roman" w:hAnsi="Times New Roman" w:cs="Times New Roman"/>
          <w:sz w:val="24"/>
          <w:szCs w:val="24"/>
        </w:rPr>
        <w:t>omissions</w:t>
      </w:r>
      <w:r w:rsidR="00BD302A">
        <w:rPr>
          <w:rFonts w:ascii="Times New Roman" w:hAnsi="Times New Roman" w:cs="Times New Roman"/>
          <w:sz w:val="24"/>
          <w:szCs w:val="24"/>
        </w:rPr>
        <w:t>.</w:t>
      </w:r>
      <w:r w:rsidR="009641E2">
        <w:rPr>
          <w:rFonts w:ascii="Times New Roman" w:hAnsi="Times New Roman" w:cs="Times New Roman"/>
          <w:sz w:val="24"/>
          <w:szCs w:val="24"/>
        </w:rPr>
        <w:t xml:space="preserve"> </w:t>
      </w:r>
      <w:r w:rsidR="00BD302A" w:rsidRPr="009641E2">
        <w:rPr>
          <w:rFonts w:ascii="Times New Roman" w:hAnsi="Times New Roman" w:cs="Times New Roman"/>
          <w:sz w:val="24"/>
          <w:szCs w:val="24"/>
        </w:rPr>
        <w:t xml:space="preserve">CCWC </w:t>
      </w:r>
      <w:r w:rsidR="00FB4B6D" w:rsidRPr="009641E2">
        <w:rPr>
          <w:rFonts w:ascii="Times New Roman" w:hAnsi="Times New Roman" w:cs="Times New Roman"/>
          <w:sz w:val="24"/>
          <w:szCs w:val="24"/>
        </w:rPr>
        <w:t>agrees to indemnify and hold the County harmless from any claims, liabilities, or suits arising out of or relate</w:t>
      </w:r>
      <w:r w:rsidR="00740452">
        <w:rPr>
          <w:rFonts w:ascii="Times New Roman" w:hAnsi="Times New Roman" w:cs="Times New Roman"/>
          <w:sz w:val="24"/>
          <w:szCs w:val="24"/>
        </w:rPr>
        <w:t>d</w:t>
      </w:r>
      <w:r w:rsidR="00FB4B6D" w:rsidRPr="009641E2">
        <w:rPr>
          <w:rFonts w:ascii="Times New Roman" w:hAnsi="Times New Roman" w:cs="Times New Roman"/>
          <w:sz w:val="24"/>
          <w:szCs w:val="24"/>
        </w:rPr>
        <w:t xml:space="preserve"> to CCWC’s </w:t>
      </w:r>
      <w:r w:rsidR="00563BDF">
        <w:rPr>
          <w:rFonts w:ascii="Times New Roman" w:hAnsi="Times New Roman" w:cs="Times New Roman"/>
          <w:sz w:val="24"/>
          <w:szCs w:val="24"/>
        </w:rPr>
        <w:t xml:space="preserve">acts or </w:t>
      </w:r>
      <w:r w:rsidR="00B727E5">
        <w:rPr>
          <w:rFonts w:ascii="Times New Roman" w:hAnsi="Times New Roman" w:cs="Times New Roman"/>
          <w:sz w:val="24"/>
          <w:szCs w:val="24"/>
        </w:rPr>
        <w:t>omissions</w:t>
      </w:r>
      <w:r w:rsidR="00761175" w:rsidRPr="009641E2">
        <w:rPr>
          <w:rFonts w:ascii="Times New Roman" w:hAnsi="Times New Roman" w:cs="Times New Roman"/>
          <w:sz w:val="24"/>
          <w:szCs w:val="24"/>
        </w:rPr>
        <w:t>.</w:t>
      </w:r>
    </w:p>
    <w:p w14:paraId="234FE64C" w14:textId="77777777" w:rsidR="00236CB2" w:rsidRPr="005251FE" w:rsidRDefault="00236CB2" w:rsidP="00480857">
      <w:pPr>
        <w:pStyle w:val="ListParagraph"/>
        <w:ind w:left="360"/>
        <w:rPr>
          <w:rFonts w:ascii="Times New Roman" w:hAnsi="Times New Roman" w:cs="Times New Roman"/>
          <w:sz w:val="24"/>
          <w:szCs w:val="24"/>
        </w:rPr>
      </w:pPr>
    </w:p>
    <w:p w14:paraId="71B17FDD" w14:textId="35E08B9E" w:rsidR="00C369E6" w:rsidRPr="003B093E" w:rsidRDefault="00C369E6" w:rsidP="001875D5">
      <w:pPr>
        <w:pStyle w:val="ListParagraph"/>
        <w:numPr>
          <w:ilvl w:val="0"/>
          <w:numId w:val="3"/>
        </w:numPr>
        <w:rPr>
          <w:rFonts w:ascii="Times New Roman" w:hAnsi="Times New Roman" w:cs="Times New Roman"/>
          <w:sz w:val="24"/>
          <w:szCs w:val="24"/>
          <w:u w:val="single"/>
        </w:rPr>
      </w:pPr>
      <w:r w:rsidRPr="003B093E">
        <w:rPr>
          <w:rFonts w:ascii="Times New Roman" w:hAnsi="Times New Roman" w:cs="Times New Roman"/>
          <w:sz w:val="24"/>
          <w:szCs w:val="24"/>
          <w:u w:val="single"/>
        </w:rPr>
        <w:t xml:space="preserve">Water </w:t>
      </w:r>
      <w:r w:rsidR="003D03E0">
        <w:rPr>
          <w:rFonts w:ascii="Times New Roman" w:hAnsi="Times New Roman" w:cs="Times New Roman"/>
          <w:sz w:val="24"/>
          <w:szCs w:val="24"/>
          <w:u w:val="single"/>
        </w:rPr>
        <w:t xml:space="preserve">Rights </w:t>
      </w:r>
      <w:r w:rsidRPr="003B093E">
        <w:rPr>
          <w:rFonts w:ascii="Times New Roman" w:hAnsi="Times New Roman" w:cs="Times New Roman"/>
          <w:sz w:val="24"/>
          <w:szCs w:val="24"/>
          <w:u w:val="single"/>
        </w:rPr>
        <w:t>to the County</w:t>
      </w:r>
    </w:p>
    <w:p w14:paraId="0BE2424E" w14:textId="5BF8E900" w:rsidR="003B093E" w:rsidRDefault="003B093E" w:rsidP="003B093E">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CCWC agrees to grant the County </w:t>
      </w:r>
      <w:r w:rsidR="00365272">
        <w:rPr>
          <w:rFonts w:ascii="Times New Roman" w:hAnsi="Times New Roman" w:cs="Times New Roman"/>
          <w:sz w:val="24"/>
          <w:szCs w:val="24"/>
        </w:rPr>
        <w:t>rights to CCWC water,</w:t>
      </w:r>
      <w:r w:rsidR="00B837A0">
        <w:rPr>
          <w:rFonts w:ascii="Times New Roman" w:hAnsi="Times New Roman" w:cs="Times New Roman"/>
          <w:sz w:val="24"/>
          <w:szCs w:val="24"/>
        </w:rPr>
        <w:t xml:space="preserve"> </w:t>
      </w:r>
      <w:r w:rsidR="00744AF4">
        <w:rPr>
          <w:rFonts w:ascii="Times New Roman" w:hAnsi="Times New Roman" w:cs="Times New Roman"/>
          <w:sz w:val="24"/>
          <w:szCs w:val="24"/>
        </w:rPr>
        <w:t>under the following conditions</w:t>
      </w:r>
      <w:r w:rsidR="00B837A0">
        <w:rPr>
          <w:rFonts w:ascii="Times New Roman" w:hAnsi="Times New Roman" w:cs="Times New Roman"/>
          <w:sz w:val="24"/>
          <w:szCs w:val="24"/>
        </w:rPr>
        <w:t>:</w:t>
      </w:r>
    </w:p>
    <w:p w14:paraId="1E4A31C4" w14:textId="1F3E9E4B" w:rsidR="00B837A0" w:rsidRDefault="00744AF4" w:rsidP="009815C4">
      <w:pPr>
        <w:pStyle w:val="ListParagraph"/>
        <w:numPr>
          <w:ilvl w:val="1"/>
          <w:numId w:val="3"/>
        </w:numPr>
        <w:ind w:left="1080"/>
        <w:rPr>
          <w:rFonts w:ascii="Times New Roman" w:hAnsi="Times New Roman" w:cs="Times New Roman"/>
          <w:sz w:val="24"/>
          <w:szCs w:val="24"/>
        </w:rPr>
      </w:pPr>
      <w:r>
        <w:rPr>
          <w:rFonts w:ascii="Times New Roman" w:hAnsi="Times New Roman" w:cs="Times New Roman"/>
          <w:sz w:val="24"/>
          <w:szCs w:val="24"/>
        </w:rPr>
        <w:t>The County is entitled to</w:t>
      </w:r>
      <w:r w:rsidR="00FD5A10">
        <w:rPr>
          <w:rFonts w:ascii="Times New Roman" w:hAnsi="Times New Roman" w:cs="Times New Roman"/>
          <w:sz w:val="24"/>
          <w:szCs w:val="24"/>
        </w:rPr>
        <w:t xml:space="preserve"> </w:t>
      </w:r>
      <w:r w:rsidR="002D5224">
        <w:rPr>
          <w:rFonts w:ascii="Times New Roman" w:hAnsi="Times New Roman" w:cs="Times New Roman"/>
          <w:sz w:val="24"/>
          <w:szCs w:val="24"/>
        </w:rPr>
        <w:t xml:space="preserve">a </w:t>
      </w:r>
      <w:r w:rsidR="00094A7D">
        <w:rPr>
          <w:rFonts w:ascii="Times New Roman" w:hAnsi="Times New Roman" w:cs="Times New Roman"/>
          <w:sz w:val="24"/>
          <w:szCs w:val="24"/>
        </w:rPr>
        <w:t>maximum continuous flow of</w:t>
      </w:r>
      <w:r w:rsidR="00B52AB0" w:rsidRPr="002F3AEE">
        <w:rPr>
          <w:rFonts w:ascii="Times New Roman" w:hAnsi="Times New Roman" w:cs="Times New Roman"/>
          <w:sz w:val="24"/>
          <w:szCs w:val="24"/>
        </w:rPr>
        <w:t xml:space="preserve"> </w:t>
      </w:r>
      <w:r w:rsidR="00BD1C62">
        <w:rPr>
          <w:rFonts w:ascii="Times New Roman" w:hAnsi="Times New Roman" w:cs="Times New Roman"/>
          <w:sz w:val="24"/>
          <w:szCs w:val="24"/>
        </w:rPr>
        <w:t>1</w:t>
      </w:r>
      <w:r w:rsidR="00B727E5">
        <w:rPr>
          <w:rFonts w:ascii="Times New Roman" w:hAnsi="Times New Roman" w:cs="Times New Roman"/>
          <w:sz w:val="24"/>
          <w:szCs w:val="24"/>
        </w:rPr>
        <w:t>4</w:t>
      </w:r>
      <w:r w:rsidR="00B52AB0" w:rsidRPr="002F3AEE">
        <w:rPr>
          <w:rFonts w:ascii="Times New Roman" w:hAnsi="Times New Roman" w:cs="Times New Roman"/>
          <w:sz w:val="24"/>
          <w:szCs w:val="24"/>
        </w:rPr>
        <w:t xml:space="preserve"> gpm </w:t>
      </w:r>
      <w:r w:rsidR="00DF3094">
        <w:rPr>
          <w:rFonts w:ascii="Times New Roman" w:hAnsi="Times New Roman" w:cs="Times New Roman"/>
          <w:sz w:val="24"/>
          <w:szCs w:val="24"/>
        </w:rPr>
        <w:t>of culinary water from 1 May to 31 October each year</w:t>
      </w:r>
      <w:r w:rsidR="003C2824">
        <w:rPr>
          <w:rFonts w:ascii="Times New Roman" w:hAnsi="Times New Roman" w:cs="Times New Roman"/>
          <w:sz w:val="24"/>
          <w:szCs w:val="24"/>
        </w:rPr>
        <w:t xml:space="preserve"> </w:t>
      </w:r>
      <w:r w:rsidR="0032764A">
        <w:rPr>
          <w:rFonts w:ascii="Times New Roman" w:hAnsi="Times New Roman" w:cs="Times New Roman"/>
          <w:sz w:val="24"/>
          <w:szCs w:val="24"/>
        </w:rPr>
        <w:t xml:space="preserve">taken from </w:t>
      </w:r>
      <w:r w:rsidR="00E74620">
        <w:rPr>
          <w:rFonts w:ascii="Times New Roman" w:hAnsi="Times New Roman" w:cs="Times New Roman"/>
          <w:sz w:val="24"/>
          <w:szCs w:val="24"/>
        </w:rPr>
        <w:t xml:space="preserve">an existing </w:t>
      </w:r>
      <w:r w:rsidR="0032764A">
        <w:rPr>
          <w:rFonts w:ascii="Times New Roman" w:hAnsi="Times New Roman" w:cs="Times New Roman"/>
          <w:sz w:val="24"/>
          <w:szCs w:val="24"/>
        </w:rPr>
        <w:t>diversion point</w:t>
      </w:r>
      <w:r w:rsidR="00E74620">
        <w:rPr>
          <w:rFonts w:ascii="Times New Roman" w:hAnsi="Times New Roman" w:cs="Times New Roman"/>
          <w:sz w:val="24"/>
          <w:szCs w:val="24"/>
        </w:rPr>
        <w:t xml:space="preserve"> located</w:t>
      </w:r>
      <w:r w:rsidR="00493C1F">
        <w:rPr>
          <w:rFonts w:ascii="Times New Roman" w:hAnsi="Times New Roman" w:cs="Times New Roman"/>
          <w:sz w:val="24"/>
          <w:szCs w:val="24"/>
        </w:rPr>
        <w:t xml:space="preserve"> northwest </w:t>
      </w:r>
      <w:r w:rsidR="006B1FDF">
        <w:rPr>
          <w:rFonts w:ascii="Times New Roman" w:hAnsi="Times New Roman" w:cs="Times New Roman"/>
          <w:sz w:val="24"/>
          <w:szCs w:val="24"/>
        </w:rPr>
        <w:t>of the County’s holding tank.</w:t>
      </w:r>
    </w:p>
    <w:p w14:paraId="43C396AD" w14:textId="1CFFD95D" w:rsidR="004F34FD" w:rsidRDefault="00BD1C62" w:rsidP="009815C4">
      <w:pPr>
        <w:pStyle w:val="ListParagraph"/>
        <w:numPr>
          <w:ilvl w:val="1"/>
          <w:numId w:val="3"/>
        </w:numPr>
        <w:ind w:left="1080"/>
        <w:rPr>
          <w:rFonts w:ascii="Times New Roman" w:hAnsi="Times New Roman" w:cs="Times New Roman"/>
          <w:sz w:val="24"/>
          <w:szCs w:val="24"/>
        </w:rPr>
      </w:pPr>
      <w:r>
        <w:rPr>
          <w:rFonts w:ascii="Times New Roman" w:hAnsi="Times New Roman" w:cs="Times New Roman"/>
          <w:sz w:val="24"/>
          <w:szCs w:val="24"/>
        </w:rPr>
        <w:t xml:space="preserve">CCWC grants the County </w:t>
      </w:r>
      <w:r w:rsidR="005C7036">
        <w:rPr>
          <w:rFonts w:ascii="Times New Roman" w:hAnsi="Times New Roman" w:cs="Times New Roman"/>
          <w:sz w:val="24"/>
          <w:szCs w:val="24"/>
        </w:rPr>
        <w:t xml:space="preserve">rights to an additional, </w:t>
      </w:r>
      <w:r w:rsidR="0036776A">
        <w:rPr>
          <w:rFonts w:ascii="Times New Roman" w:hAnsi="Times New Roman" w:cs="Times New Roman"/>
          <w:sz w:val="24"/>
          <w:szCs w:val="24"/>
        </w:rPr>
        <w:t>fut</w:t>
      </w:r>
      <w:r w:rsidR="007210E0">
        <w:rPr>
          <w:rFonts w:ascii="Times New Roman" w:hAnsi="Times New Roman" w:cs="Times New Roman"/>
          <w:sz w:val="24"/>
          <w:szCs w:val="24"/>
        </w:rPr>
        <w:t xml:space="preserve">ure connection, providing </w:t>
      </w:r>
      <w:r w:rsidR="009B25C5">
        <w:rPr>
          <w:rFonts w:ascii="Times New Roman" w:hAnsi="Times New Roman" w:cs="Times New Roman"/>
          <w:sz w:val="24"/>
          <w:szCs w:val="24"/>
        </w:rPr>
        <w:t>2</w:t>
      </w:r>
      <w:r w:rsidR="00CD3F7A">
        <w:rPr>
          <w:rFonts w:ascii="Times New Roman" w:hAnsi="Times New Roman" w:cs="Times New Roman"/>
          <w:sz w:val="24"/>
          <w:szCs w:val="24"/>
        </w:rPr>
        <w:t xml:space="preserve"> </w:t>
      </w:r>
      <w:r w:rsidR="00AA3D58" w:rsidRPr="00A538D5">
        <w:rPr>
          <w:rFonts w:ascii="Times New Roman" w:hAnsi="Times New Roman" w:cs="Times New Roman"/>
          <w:sz w:val="24"/>
          <w:szCs w:val="24"/>
        </w:rPr>
        <w:t xml:space="preserve">gpm </w:t>
      </w:r>
      <w:r w:rsidR="003C2824" w:rsidRPr="00A538D5">
        <w:rPr>
          <w:rFonts w:ascii="Times New Roman" w:hAnsi="Times New Roman" w:cs="Times New Roman"/>
          <w:sz w:val="24"/>
          <w:szCs w:val="24"/>
        </w:rPr>
        <w:t>of</w:t>
      </w:r>
      <w:r w:rsidR="003C2824">
        <w:rPr>
          <w:rFonts w:ascii="Times New Roman" w:hAnsi="Times New Roman" w:cs="Times New Roman"/>
          <w:sz w:val="24"/>
          <w:szCs w:val="24"/>
        </w:rPr>
        <w:t xml:space="preserve"> year-round</w:t>
      </w:r>
      <w:r w:rsidR="003A7698">
        <w:rPr>
          <w:rFonts w:ascii="Times New Roman" w:hAnsi="Times New Roman" w:cs="Times New Roman"/>
          <w:sz w:val="24"/>
          <w:szCs w:val="24"/>
        </w:rPr>
        <w:t xml:space="preserve"> culinary</w:t>
      </w:r>
      <w:r w:rsidR="003C2824">
        <w:rPr>
          <w:rFonts w:ascii="Times New Roman" w:hAnsi="Times New Roman" w:cs="Times New Roman"/>
          <w:sz w:val="24"/>
          <w:szCs w:val="24"/>
        </w:rPr>
        <w:t xml:space="preserve"> water</w:t>
      </w:r>
      <w:r w:rsidR="005C7036">
        <w:rPr>
          <w:rFonts w:ascii="Times New Roman" w:hAnsi="Times New Roman" w:cs="Times New Roman"/>
          <w:sz w:val="24"/>
          <w:szCs w:val="24"/>
        </w:rPr>
        <w:t xml:space="preserve"> to be</w:t>
      </w:r>
      <w:r w:rsidR="0032764A">
        <w:rPr>
          <w:rFonts w:ascii="Times New Roman" w:hAnsi="Times New Roman" w:cs="Times New Roman"/>
          <w:sz w:val="24"/>
          <w:szCs w:val="24"/>
        </w:rPr>
        <w:t xml:space="preserve"> taken from a diversion point located </w:t>
      </w:r>
      <w:r w:rsidR="006737BF">
        <w:rPr>
          <w:rFonts w:ascii="Times New Roman" w:hAnsi="Times New Roman" w:cs="Times New Roman"/>
          <w:sz w:val="24"/>
          <w:szCs w:val="24"/>
        </w:rPr>
        <w:t xml:space="preserve">on the main </w:t>
      </w:r>
      <w:r w:rsidR="006737BF">
        <w:rPr>
          <w:rFonts w:ascii="Times New Roman" w:hAnsi="Times New Roman" w:cs="Times New Roman"/>
          <w:sz w:val="24"/>
          <w:szCs w:val="24"/>
        </w:rPr>
        <w:lastRenderedPageBreak/>
        <w:t>CCWC pipeline in the immediate vicinity of the North Fork Park South Gate</w:t>
      </w:r>
      <w:r w:rsidR="003C2824">
        <w:rPr>
          <w:rFonts w:ascii="Times New Roman" w:hAnsi="Times New Roman" w:cs="Times New Roman"/>
          <w:sz w:val="24"/>
          <w:szCs w:val="24"/>
        </w:rPr>
        <w:t>.</w:t>
      </w:r>
      <w:r w:rsidR="00636972">
        <w:rPr>
          <w:rFonts w:ascii="Times New Roman" w:hAnsi="Times New Roman" w:cs="Times New Roman"/>
          <w:sz w:val="24"/>
          <w:szCs w:val="24"/>
        </w:rPr>
        <w:t xml:space="preserve">  Once the County connects to the water system for year-round water, it</w:t>
      </w:r>
      <w:r w:rsidR="00AE1733">
        <w:rPr>
          <w:rFonts w:ascii="Times New Roman" w:hAnsi="Times New Roman" w:cs="Times New Roman"/>
          <w:sz w:val="24"/>
          <w:szCs w:val="24"/>
        </w:rPr>
        <w:t>s seasonal</w:t>
      </w:r>
      <w:r w:rsidR="00636972">
        <w:rPr>
          <w:rFonts w:ascii="Times New Roman" w:hAnsi="Times New Roman" w:cs="Times New Roman"/>
          <w:sz w:val="24"/>
          <w:szCs w:val="24"/>
        </w:rPr>
        <w:t xml:space="preserve"> allocation</w:t>
      </w:r>
      <w:r w:rsidR="00AE1733">
        <w:rPr>
          <w:rFonts w:ascii="Times New Roman" w:hAnsi="Times New Roman" w:cs="Times New Roman"/>
          <w:sz w:val="24"/>
          <w:szCs w:val="24"/>
        </w:rPr>
        <w:t xml:space="preserve"> of water</w:t>
      </w:r>
      <w:r w:rsidR="002F270E">
        <w:rPr>
          <w:rFonts w:ascii="Times New Roman" w:hAnsi="Times New Roman" w:cs="Times New Roman"/>
          <w:sz w:val="24"/>
          <w:szCs w:val="24"/>
        </w:rPr>
        <w:t xml:space="preserve"> shall be reduced to 10 gpm</w:t>
      </w:r>
      <w:r w:rsidR="00636972">
        <w:rPr>
          <w:rFonts w:ascii="Times New Roman" w:hAnsi="Times New Roman" w:cs="Times New Roman"/>
          <w:sz w:val="24"/>
          <w:szCs w:val="24"/>
        </w:rPr>
        <w:t>.</w:t>
      </w:r>
    </w:p>
    <w:p w14:paraId="4FAD1483" w14:textId="5AF9C65C" w:rsidR="005A3E2E" w:rsidRDefault="00D2154D" w:rsidP="009815C4">
      <w:pPr>
        <w:pStyle w:val="ListParagraph"/>
        <w:numPr>
          <w:ilvl w:val="1"/>
          <w:numId w:val="3"/>
        </w:numPr>
        <w:ind w:left="1080"/>
        <w:rPr>
          <w:rFonts w:ascii="Times New Roman" w:hAnsi="Times New Roman" w:cs="Times New Roman"/>
          <w:sz w:val="24"/>
          <w:szCs w:val="24"/>
        </w:rPr>
      </w:pPr>
      <w:r>
        <w:rPr>
          <w:rFonts w:ascii="Times New Roman" w:hAnsi="Times New Roman" w:cs="Times New Roman"/>
          <w:sz w:val="24"/>
          <w:szCs w:val="24"/>
        </w:rPr>
        <w:t>At the time of connection, t</w:t>
      </w:r>
      <w:r w:rsidR="005A3E2E">
        <w:rPr>
          <w:rFonts w:ascii="Times New Roman" w:hAnsi="Times New Roman" w:cs="Times New Roman"/>
          <w:sz w:val="24"/>
          <w:szCs w:val="24"/>
        </w:rPr>
        <w:t xml:space="preserve">he County will </w:t>
      </w:r>
      <w:r w:rsidR="00B02B05">
        <w:rPr>
          <w:rFonts w:ascii="Times New Roman" w:hAnsi="Times New Roman" w:cs="Times New Roman"/>
          <w:sz w:val="24"/>
          <w:szCs w:val="24"/>
        </w:rPr>
        <w:t xml:space="preserve">install and </w:t>
      </w:r>
      <w:r w:rsidR="00F51BAC">
        <w:rPr>
          <w:rFonts w:ascii="Times New Roman" w:hAnsi="Times New Roman" w:cs="Times New Roman"/>
          <w:sz w:val="24"/>
          <w:szCs w:val="24"/>
        </w:rPr>
        <w:t xml:space="preserve">pay the costs of </w:t>
      </w:r>
      <w:r w:rsidR="00BF2D33">
        <w:rPr>
          <w:rFonts w:ascii="Times New Roman" w:hAnsi="Times New Roman" w:cs="Times New Roman"/>
          <w:sz w:val="24"/>
          <w:szCs w:val="24"/>
        </w:rPr>
        <w:t>the new connection and meter.</w:t>
      </w:r>
    </w:p>
    <w:p w14:paraId="1CDE36FB" w14:textId="77777777" w:rsidR="00C40920" w:rsidRPr="00E756F3" w:rsidRDefault="00C40920" w:rsidP="00C40920">
      <w:pPr>
        <w:pStyle w:val="ListParagraph"/>
        <w:ind w:left="1440"/>
        <w:rPr>
          <w:rFonts w:ascii="Times New Roman" w:hAnsi="Times New Roman" w:cs="Times New Roman"/>
          <w:sz w:val="24"/>
          <w:szCs w:val="24"/>
        </w:rPr>
      </w:pPr>
    </w:p>
    <w:p w14:paraId="6F973D3B" w14:textId="0F55898A" w:rsidR="00EA5D3C" w:rsidRDefault="000A7763" w:rsidP="00EA5D3C">
      <w:pPr>
        <w:pStyle w:val="ListParagraph"/>
        <w:numPr>
          <w:ilvl w:val="0"/>
          <w:numId w:val="3"/>
        </w:numPr>
        <w:rPr>
          <w:rFonts w:ascii="Times New Roman" w:hAnsi="Times New Roman" w:cs="Times New Roman"/>
          <w:sz w:val="24"/>
          <w:szCs w:val="24"/>
          <w:u w:val="single"/>
        </w:rPr>
      </w:pPr>
      <w:r>
        <w:rPr>
          <w:rFonts w:ascii="Times New Roman" w:hAnsi="Times New Roman" w:cs="Times New Roman"/>
          <w:sz w:val="24"/>
          <w:szCs w:val="24"/>
          <w:u w:val="single"/>
        </w:rPr>
        <w:t>Infrastructure</w:t>
      </w:r>
      <w:r w:rsidR="00E5417A">
        <w:rPr>
          <w:rFonts w:ascii="Times New Roman" w:hAnsi="Times New Roman" w:cs="Times New Roman"/>
          <w:sz w:val="24"/>
          <w:szCs w:val="24"/>
          <w:u w:val="single"/>
        </w:rPr>
        <w:t xml:space="preserve"> Improvements</w:t>
      </w:r>
      <w:r w:rsidR="00403A34">
        <w:rPr>
          <w:rFonts w:ascii="Times New Roman" w:hAnsi="Times New Roman" w:cs="Times New Roman"/>
          <w:sz w:val="24"/>
          <w:szCs w:val="24"/>
          <w:u w:val="single"/>
        </w:rPr>
        <w:t xml:space="preserve"> and Year-Round Water Access</w:t>
      </w:r>
    </w:p>
    <w:p w14:paraId="5A0BA2EE" w14:textId="5F3C7AE5" w:rsidR="00B402BC" w:rsidRPr="00284113" w:rsidRDefault="00E5417A" w:rsidP="00220463">
      <w:pPr>
        <w:ind w:left="360"/>
      </w:pPr>
      <w:r w:rsidRPr="00220463">
        <w:rPr>
          <w:rFonts w:ascii="Times New Roman" w:hAnsi="Times New Roman" w:cs="Times New Roman"/>
          <w:sz w:val="24"/>
          <w:szCs w:val="24"/>
        </w:rPr>
        <w:t>The County shall pay $40,000 to CCWC within 30 days of the date of this Agreement</w:t>
      </w:r>
      <w:r w:rsidR="004F1B6A" w:rsidRPr="00220463">
        <w:rPr>
          <w:rFonts w:ascii="Times New Roman" w:hAnsi="Times New Roman" w:cs="Times New Roman"/>
          <w:sz w:val="24"/>
          <w:szCs w:val="24"/>
        </w:rPr>
        <w:t xml:space="preserve"> as a portion of the funds expended by CCWC to </w:t>
      </w:r>
      <w:r w:rsidR="00623F65" w:rsidRPr="00220463">
        <w:rPr>
          <w:rFonts w:ascii="Times New Roman" w:hAnsi="Times New Roman" w:cs="Times New Roman"/>
          <w:sz w:val="24"/>
          <w:szCs w:val="24"/>
        </w:rPr>
        <w:t>upgrade, improve, and further develop its water collection and treatment</w:t>
      </w:r>
      <w:r w:rsidR="004F1B6A" w:rsidRPr="00220463">
        <w:rPr>
          <w:rFonts w:ascii="Times New Roman" w:hAnsi="Times New Roman" w:cs="Times New Roman"/>
          <w:sz w:val="24"/>
          <w:szCs w:val="24"/>
        </w:rPr>
        <w:t xml:space="preserve"> infrastructure</w:t>
      </w:r>
      <w:r w:rsidR="008F422A" w:rsidRPr="00220463">
        <w:rPr>
          <w:rFonts w:ascii="Times New Roman" w:hAnsi="Times New Roman" w:cs="Times New Roman"/>
          <w:sz w:val="24"/>
          <w:szCs w:val="24"/>
        </w:rPr>
        <w:t xml:space="preserve"> and for</w:t>
      </w:r>
      <w:r w:rsidR="00AE1733" w:rsidRPr="00220463">
        <w:rPr>
          <w:rFonts w:ascii="Times New Roman" w:hAnsi="Times New Roman" w:cs="Times New Roman"/>
          <w:sz w:val="24"/>
          <w:szCs w:val="24"/>
        </w:rPr>
        <w:t xml:space="preserve"> access to year-round water </w:t>
      </w:r>
      <w:r w:rsidR="007F1F8B" w:rsidRPr="00220463">
        <w:rPr>
          <w:rFonts w:ascii="Times New Roman" w:hAnsi="Times New Roman" w:cs="Times New Roman"/>
          <w:sz w:val="24"/>
          <w:szCs w:val="24"/>
        </w:rPr>
        <w:t>as</w:t>
      </w:r>
      <w:r w:rsidR="008F422A" w:rsidRPr="00220463">
        <w:rPr>
          <w:rFonts w:ascii="Times New Roman" w:hAnsi="Times New Roman" w:cs="Times New Roman"/>
          <w:sz w:val="24"/>
          <w:szCs w:val="24"/>
        </w:rPr>
        <w:t xml:space="preserve"> </w:t>
      </w:r>
      <w:r w:rsidR="007F1F8B" w:rsidRPr="00220463">
        <w:rPr>
          <w:rFonts w:ascii="Times New Roman" w:hAnsi="Times New Roman" w:cs="Times New Roman"/>
          <w:sz w:val="24"/>
          <w:szCs w:val="24"/>
        </w:rPr>
        <w:t>granted herein</w:t>
      </w:r>
      <w:r w:rsidR="00D2154D" w:rsidRPr="00220463">
        <w:rPr>
          <w:rFonts w:ascii="Times New Roman" w:hAnsi="Times New Roman" w:cs="Times New Roman"/>
          <w:sz w:val="24"/>
          <w:szCs w:val="24"/>
        </w:rPr>
        <w:t>.</w:t>
      </w:r>
    </w:p>
    <w:p w14:paraId="3166FF47" w14:textId="3E1BDCDE" w:rsidR="00B011DD" w:rsidRDefault="00B011DD" w:rsidP="00E5417A">
      <w:pPr>
        <w:pStyle w:val="ListParagraph"/>
        <w:ind w:left="360"/>
        <w:rPr>
          <w:rFonts w:ascii="Times New Roman" w:hAnsi="Times New Roman" w:cs="Times New Roman"/>
          <w:sz w:val="24"/>
          <w:szCs w:val="24"/>
          <w:u w:val="single"/>
        </w:rPr>
      </w:pPr>
    </w:p>
    <w:p w14:paraId="41F26571" w14:textId="0489B164" w:rsidR="00D36C40" w:rsidRPr="003077EE" w:rsidRDefault="006D16A5" w:rsidP="001875D5">
      <w:pPr>
        <w:pStyle w:val="ListParagraph"/>
        <w:numPr>
          <w:ilvl w:val="0"/>
          <w:numId w:val="3"/>
        </w:numPr>
        <w:rPr>
          <w:rFonts w:ascii="Times New Roman" w:hAnsi="Times New Roman" w:cs="Times New Roman"/>
          <w:sz w:val="24"/>
          <w:szCs w:val="24"/>
          <w:u w:val="single"/>
        </w:rPr>
      </w:pPr>
      <w:r>
        <w:rPr>
          <w:rFonts w:ascii="Times New Roman" w:hAnsi="Times New Roman" w:cs="Times New Roman"/>
          <w:sz w:val="24"/>
          <w:szCs w:val="24"/>
          <w:u w:val="single"/>
        </w:rPr>
        <w:t xml:space="preserve">Regulation </w:t>
      </w:r>
      <w:r w:rsidR="008429CA">
        <w:rPr>
          <w:rFonts w:ascii="Times New Roman" w:hAnsi="Times New Roman" w:cs="Times New Roman"/>
          <w:sz w:val="24"/>
          <w:szCs w:val="24"/>
          <w:u w:val="single"/>
        </w:rPr>
        <w:t xml:space="preserve">and </w:t>
      </w:r>
      <w:r w:rsidR="00D36C40" w:rsidRPr="003077EE">
        <w:rPr>
          <w:rFonts w:ascii="Times New Roman" w:hAnsi="Times New Roman" w:cs="Times New Roman"/>
          <w:sz w:val="24"/>
          <w:szCs w:val="24"/>
          <w:u w:val="single"/>
        </w:rPr>
        <w:t>Priority</w:t>
      </w:r>
    </w:p>
    <w:p w14:paraId="69A6542E" w14:textId="6DB40BAA" w:rsidR="00236CB2" w:rsidRDefault="008429CA" w:rsidP="00236CB2">
      <w:pPr>
        <w:pStyle w:val="ListParagraph"/>
        <w:ind w:left="360"/>
        <w:rPr>
          <w:rFonts w:ascii="Times New Roman" w:hAnsi="Times New Roman" w:cs="Times New Roman"/>
          <w:sz w:val="24"/>
          <w:szCs w:val="24"/>
        </w:rPr>
      </w:pPr>
      <w:r>
        <w:rPr>
          <w:rFonts w:ascii="Times New Roman" w:hAnsi="Times New Roman" w:cs="Times New Roman"/>
          <w:sz w:val="24"/>
          <w:szCs w:val="24"/>
        </w:rPr>
        <w:t>CCWC shall maintain the right to determine and control delivery of water to the County</w:t>
      </w:r>
      <w:r w:rsidR="00291049">
        <w:rPr>
          <w:rFonts w:ascii="Times New Roman" w:hAnsi="Times New Roman" w:cs="Times New Roman"/>
          <w:sz w:val="24"/>
          <w:szCs w:val="24"/>
        </w:rPr>
        <w:t xml:space="preserve">, subject to this Agreement. </w:t>
      </w:r>
      <w:r w:rsidR="006D16A5">
        <w:rPr>
          <w:rFonts w:ascii="Times New Roman" w:hAnsi="Times New Roman" w:cs="Times New Roman"/>
          <w:sz w:val="24"/>
          <w:szCs w:val="24"/>
        </w:rPr>
        <w:t xml:space="preserve">The County’s right to use CCWC water will be subject to reasonable rules to be applied to promote the beneficial use and conservation of water. </w:t>
      </w:r>
      <w:r w:rsidR="00E756F3">
        <w:rPr>
          <w:rFonts w:ascii="Times New Roman" w:hAnsi="Times New Roman" w:cs="Times New Roman"/>
          <w:sz w:val="24"/>
          <w:szCs w:val="24"/>
        </w:rPr>
        <w:t xml:space="preserve">In the event of a water shortage, </w:t>
      </w:r>
      <w:r w:rsidR="00310F38">
        <w:rPr>
          <w:rFonts w:ascii="Times New Roman" w:hAnsi="Times New Roman" w:cs="Times New Roman"/>
          <w:sz w:val="24"/>
          <w:szCs w:val="24"/>
        </w:rPr>
        <w:t xml:space="preserve">up to </w:t>
      </w:r>
      <w:r w:rsidR="00963FB8">
        <w:rPr>
          <w:rFonts w:ascii="Times New Roman" w:hAnsi="Times New Roman" w:cs="Times New Roman"/>
          <w:sz w:val="24"/>
          <w:szCs w:val="24"/>
        </w:rPr>
        <w:t xml:space="preserve">50 </w:t>
      </w:r>
      <w:r w:rsidR="003077EE">
        <w:rPr>
          <w:rFonts w:ascii="Times New Roman" w:hAnsi="Times New Roman" w:cs="Times New Roman"/>
          <w:sz w:val="24"/>
          <w:szCs w:val="24"/>
        </w:rPr>
        <w:t xml:space="preserve">CCWC shareholders </w:t>
      </w:r>
      <w:r w:rsidR="00291049">
        <w:rPr>
          <w:rFonts w:ascii="Times New Roman" w:hAnsi="Times New Roman" w:cs="Times New Roman"/>
          <w:sz w:val="24"/>
          <w:szCs w:val="24"/>
        </w:rPr>
        <w:t xml:space="preserve">and </w:t>
      </w:r>
      <w:r w:rsidR="009A1179">
        <w:rPr>
          <w:rFonts w:ascii="Times New Roman" w:hAnsi="Times New Roman" w:cs="Times New Roman"/>
          <w:sz w:val="24"/>
          <w:szCs w:val="24"/>
        </w:rPr>
        <w:t xml:space="preserve">fire protection requirements </w:t>
      </w:r>
      <w:r w:rsidR="00E756F3">
        <w:rPr>
          <w:rFonts w:ascii="Times New Roman" w:hAnsi="Times New Roman" w:cs="Times New Roman"/>
          <w:sz w:val="24"/>
          <w:szCs w:val="24"/>
        </w:rPr>
        <w:t>will be g</w:t>
      </w:r>
      <w:r w:rsidR="008F3D9F">
        <w:rPr>
          <w:rFonts w:ascii="Times New Roman" w:hAnsi="Times New Roman" w:cs="Times New Roman"/>
          <w:sz w:val="24"/>
          <w:szCs w:val="24"/>
        </w:rPr>
        <w:t xml:space="preserve">iven priority. </w:t>
      </w:r>
    </w:p>
    <w:p w14:paraId="477AE693" w14:textId="04C3E149" w:rsidR="00901D77" w:rsidRPr="00236CB2" w:rsidRDefault="008C56DB" w:rsidP="00236CB2">
      <w:pPr>
        <w:pStyle w:val="ListParagraph"/>
        <w:ind w:left="360"/>
        <w:rPr>
          <w:rFonts w:ascii="Times New Roman" w:hAnsi="Times New Roman" w:cs="Times New Roman"/>
          <w:sz w:val="24"/>
          <w:szCs w:val="24"/>
        </w:rPr>
      </w:pPr>
      <w:r w:rsidRPr="00236CB2">
        <w:rPr>
          <w:rFonts w:ascii="Times New Roman" w:hAnsi="Times New Roman" w:cs="Times New Roman"/>
          <w:sz w:val="24"/>
          <w:szCs w:val="24"/>
        </w:rPr>
        <w:t xml:space="preserve"> </w:t>
      </w:r>
    </w:p>
    <w:p w14:paraId="0C4F3BF7" w14:textId="70CFD48F" w:rsidR="008C56DB" w:rsidRPr="000922B4" w:rsidRDefault="008C56DB" w:rsidP="001875D5">
      <w:pPr>
        <w:pStyle w:val="ListParagraph"/>
        <w:numPr>
          <w:ilvl w:val="0"/>
          <w:numId w:val="3"/>
        </w:numPr>
        <w:rPr>
          <w:rFonts w:ascii="Times New Roman" w:hAnsi="Times New Roman" w:cs="Times New Roman"/>
          <w:sz w:val="24"/>
          <w:szCs w:val="24"/>
          <w:u w:val="single"/>
        </w:rPr>
      </w:pPr>
      <w:r>
        <w:rPr>
          <w:rFonts w:ascii="Times New Roman" w:hAnsi="Times New Roman" w:cs="Times New Roman"/>
          <w:sz w:val="24"/>
          <w:szCs w:val="24"/>
        </w:rPr>
        <w:t xml:space="preserve"> </w:t>
      </w:r>
      <w:r w:rsidR="000922B4" w:rsidRPr="000922B4">
        <w:rPr>
          <w:rFonts w:ascii="Times New Roman" w:hAnsi="Times New Roman" w:cs="Times New Roman"/>
          <w:sz w:val="24"/>
          <w:szCs w:val="24"/>
          <w:u w:val="single"/>
        </w:rPr>
        <w:t>Emergency Response</w:t>
      </w:r>
    </w:p>
    <w:p w14:paraId="0406A8B7" w14:textId="60A090C3" w:rsidR="00582A0A" w:rsidRPr="0010624B" w:rsidRDefault="000922B4" w:rsidP="0010624B">
      <w:pPr>
        <w:pStyle w:val="ListParagraph"/>
        <w:ind w:left="360"/>
        <w:rPr>
          <w:rFonts w:ascii="Times New Roman" w:hAnsi="Times New Roman" w:cs="Times New Roman"/>
          <w:sz w:val="24"/>
          <w:szCs w:val="24"/>
        </w:rPr>
      </w:pPr>
      <w:r>
        <w:rPr>
          <w:rFonts w:ascii="Times New Roman" w:hAnsi="Times New Roman" w:cs="Times New Roman"/>
          <w:sz w:val="24"/>
          <w:szCs w:val="24"/>
        </w:rPr>
        <w:t>CCWC will provide the County with a</w:t>
      </w:r>
      <w:r w:rsidR="000077EF">
        <w:rPr>
          <w:rFonts w:ascii="Times New Roman" w:hAnsi="Times New Roman" w:cs="Times New Roman"/>
          <w:sz w:val="24"/>
          <w:szCs w:val="24"/>
        </w:rPr>
        <w:t xml:space="preserve">n </w:t>
      </w:r>
      <w:r w:rsidR="00237919">
        <w:rPr>
          <w:rFonts w:ascii="Times New Roman" w:hAnsi="Times New Roman" w:cs="Times New Roman"/>
          <w:sz w:val="24"/>
          <w:szCs w:val="24"/>
        </w:rPr>
        <w:t xml:space="preserve">emergency contact list and will </w:t>
      </w:r>
      <w:r w:rsidR="00022285">
        <w:rPr>
          <w:rFonts w:ascii="Times New Roman" w:hAnsi="Times New Roman" w:cs="Times New Roman"/>
          <w:sz w:val="24"/>
          <w:szCs w:val="24"/>
        </w:rPr>
        <w:t xml:space="preserve">make every reasonable effort to </w:t>
      </w:r>
      <w:r w:rsidR="00237919">
        <w:rPr>
          <w:rFonts w:ascii="Times New Roman" w:hAnsi="Times New Roman" w:cs="Times New Roman"/>
          <w:sz w:val="24"/>
          <w:szCs w:val="24"/>
        </w:rPr>
        <w:t>respond and address any issues</w:t>
      </w:r>
      <w:r w:rsidR="001D3D0B">
        <w:rPr>
          <w:rFonts w:ascii="Times New Roman" w:hAnsi="Times New Roman" w:cs="Times New Roman"/>
          <w:sz w:val="24"/>
          <w:szCs w:val="24"/>
        </w:rPr>
        <w:t xml:space="preserve"> experienced by the County </w:t>
      </w:r>
      <w:r w:rsidR="00D4439F">
        <w:rPr>
          <w:rFonts w:ascii="Times New Roman" w:hAnsi="Times New Roman" w:cs="Times New Roman"/>
          <w:sz w:val="24"/>
          <w:szCs w:val="24"/>
        </w:rPr>
        <w:t xml:space="preserve">related to </w:t>
      </w:r>
      <w:r w:rsidR="005A3F71">
        <w:rPr>
          <w:rFonts w:ascii="Times New Roman" w:hAnsi="Times New Roman" w:cs="Times New Roman"/>
          <w:sz w:val="24"/>
          <w:szCs w:val="24"/>
        </w:rPr>
        <w:t xml:space="preserve">the supply of CCWC water </w:t>
      </w:r>
      <w:r w:rsidR="001D3D0B">
        <w:rPr>
          <w:rFonts w:ascii="Times New Roman" w:hAnsi="Times New Roman" w:cs="Times New Roman"/>
          <w:sz w:val="24"/>
          <w:szCs w:val="24"/>
        </w:rPr>
        <w:t>as expeditiously as possible</w:t>
      </w:r>
      <w:r w:rsidR="00022285">
        <w:rPr>
          <w:rFonts w:ascii="Times New Roman" w:hAnsi="Times New Roman" w:cs="Times New Roman"/>
          <w:sz w:val="24"/>
          <w:szCs w:val="24"/>
        </w:rPr>
        <w:t>.</w:t>
      </w:r>
    </w:p>
    <w:p w14:paraId="259D4161" w14:textId="00665C59" w:rsidR="00582A0A" w:rsidRDefault="00582A0A" w:rsidP="000922B4">
      <w:pPr>
        <w:pStyle w:val="ListParagraph"/>
        <w:ind w:left="360"/>
        <w:rPr>
          <w:rFonts w:ascii="Times New Roman" w:hAnsi="Times New Roman" w:cs="Times New Roman"/>
          <w:sz w:val="24"/>
          <w:szCs w:val="24"/>
        </w:rPr>
      </w:pPr>
    </w:p>
    <w:p w14:paraId="43E93175" w14:textId="77777777" w:rsidR="00220463" w:rsidRDefault="00582A0A" w:rsidP="0010624B">
      <w:pPr>
        <w:pStyle w:val="ListParagraph"/>
        <w:numPr>
          <w:ilvl w:val="0"/>
          <w:numId w:val="3"/>
        </w:numPr>
        <w:rPr>
          <w:rFonts w:ascii="Times New Roman" w:hAnsi="Times New Roman" w:cs="Times New Roman"/>
          <w:sz w:val="24"/>
          <w:szCs w:val="24"/>
        </w:rPr>
      </w:pPr>
      <w:r w:rsidRPr="00FC7A71">
        <w:rPr>
          <w:rFonts w:ascii="Times New Roman" w:hAnsi="Times New Roman" w:cs="Times New Roman"/>
          <w:sz w:val="24"/>
          <w:szCs w:val="24"/>
          <w:u w:val="single"/>
        </w:rPr>
        <w:t>No Third Party Beneficiaries</w:t>
      </w:r>
      <w:r>
        <w:rPr>
          <w:rFonts w:ascii="Times New Roman" w:hAnsi="Times New Roman" w:cs="Times New Roman"/>
          <w:sz w:val="24"/>
          <w:szCs w:val="24"/>
        </w:rPr>
        <w:t xml:space="preserve">  </w:t>
      </w:r>
    </w:p>
    <w:p w14:paraId="71F16625" w14:textId="09F2D52F" w:rsidR="00582A0A" w:rsidRDefault="00582A0A" w:rsidP="00FC7A71">
      <w:pPr>
        <w:pStyle w:val="ListParagraph"/>
        <w:ind w:left="360"/>
        <w:rPr>
          <w:rFonts w:ascii="Times New Roman" w:hAnsi="Times New Roman" w:cs="Times New Roman"/>
          <w:sz w:val="24"/>
          <w:szCs w:val="24"/>
        </w:rPr>
      </w:pPr>
      <w:r>
        <w:rPr>
          <w:rFonts w:ascii="Times New Roman" w:hAnsi="Times New Roman" w:cs="Times New Roman"/>
          <w:sz w:val="24"/>
          <w:szCs w:val="24"/>
        </w:rPr>
        <w:t>This Agreement is entered into solely for the benefit of the parties.  It is not intended to, and does not give or create any rights to or in any person, other than the parties hereto.</w:t>
      </w:r>
    </w:p>
    <w:p w14:paraId="67571383" w14:textId="77777777" w:rsidR="00582A0A" w:rsidRDefault="00582A0A" w:rsidP="0010624B">
      <w:pPr>
        <w:pStyle w:val="ListParagraph"/>
        <w:rPr>
          <w:rFonts w:ascii="Times New Roman" w:hAnsi="Times New Roman" w:cs="Times New Roman"/>
          <w:sz w:val="24"/>
          <w:szCs w:val="24"/>
        </w:rPr>
      </w:pPr>
    </w:p>
    <w:p w14:paraId="4F4B3CC9" w14:textId="1FA4C422" w:rsidR="00236CB2" w:rsidRDefault="00236CB2" w:rsidP="00236CB2">
      <w:pPr>
        <w:pStyle w:val="ListParagraph"/>
        <w:ind w:left="360"/>
        <w:rPr>
          <w:rFonts w:ascii="Times New Roman" w:hAnsi="Times New Roman" w:cs="Times New Roman"/>
          <w:sz w:val="24"/>
          <w:szCs w:val="24"/>
        </w:rPr>
      </w:pPr>
    </w:p>
    <w:p w14:paraId="3AA1CBB3" w14:textId="5792115A" w:rsidR="00E46FF3" w:rsidRPr="002C3F81" w:rsidRDefault="00E46FF3" w:rsidP="002C3F81">
      <w:pPr>
        <w:pStyle w:val="ListParagraph"/>
        <w:ind w:left="360"/>
        <w:rPr>
          <w:rFonts w:ascii="Times New Roman" w:hAnsi="Times New Roman" w:cs="Times New Roman"/>
          <w:sz w:val="24"/>
          <w:szCs w:val="24"/>
        </w:rPr>
      </w:pPr>
      <w:r>
        <w:rPr>
          <w:rFonts w:ascii="Times New Roman" w:hAnsi="Times New Roman" w:cs="Times New Roman"/>
          <w:sz w:val="24"/>
          <w:szCs w:val="24"/>
        </w:rPr>
        <w:t>AGREED:</w:t>
      </w:r>
    </w:p>
    <w:p w14:paraId="4B4C493C" w14:textId="67F144FE" w:rsidR="00E46FF3" w:rsidRDefault="00E46FF3" w:rsidP="00236CB2">
      <w:pPr>
        <w:pStyle w:val="ListParagraph"/>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D33DA">
        <w:rPr>
          <w:rFonts w:ascii="Times New Roman" w:hAnsi="Times New Roman" w:cs="Times New Roman"/>
          <w:sz w:val="24"/>
          <w:szCs w:val="24"/>
        </w:rPr>
        <w:t>_________________________________</w:t>
      </w:r>
      <w:r w:rsidR="00494461">
        <w:rPr>
          <w:rFonts w:ascii="Times New Roman" w:hAnsi="Times New Roman" w:cs="Times New Roman"/>
          <w:sz w:val="24"/>
          <w:szCs w:val="24"/>
        </w:rPr>
        <w:tab/>
      </w:r>
      <w:r w:rsidR="00494461">
        <w:rPr>
          <w:rFonts w:ascii="Times New Roman" w:hAnsi="Times New Roman" w:cs="Times New Roman"/>
          <w:sz w:val="24"/>
          <w:szCs w:val="24"/>
        </w:rPr>
        <w:tab/>
        <w:t>_________</w:t>
      </w:r>
    </w:p>
    <w:p w14:paraId="1AD687B6" w14:textId="2275F99E" w:rsidR="00E46FF3" w:rsidRDefault="00E46FF3" w:rsidP="00236CB2">
      <w:pPr>
        <w:pStyle w:val="ListParagraph"/>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WEBER COUNTY</w:t>
      </w:r>
      <w:r w:rsidR="005D33DA">
        <w:rPr>
          <w:rFonts w:ascii="Times New Roman" w:hAnsi="Times New Roman" w:cs="Times New Roman"/>
          <w:sz w:val="24"/>
          <w:szCs w:val="24"/>
        </w:rPr>
        <w:tab/>
      </w:r>
      <w:r w:rsidR="005D33DA">
        <w:rPr>
          <w:rFonts w:ascii="Times New Roman" w:hAnsi="Times New Roman" w:cs="Times New Roman"/>
          <w:sz w:val="24"/>
          <w:szCs w:val="24"/>
        </w:rPr>
        <w:tab/>
      </w:r>
      <w:r w:rsidR="005D33DA">
        <w:rPr>
          <w:rFonts w:ascii="Times New Roman" w:hAnsi="Times New Roman" w:cs="Times New Roman"/>
          <w:sz w:val="24"/>
          <w:szCs w:val="24"/>
        </w:rPr>
        <w:tab/>
      </w:r>
      <w:r w:rsidR="005D33DA">
        <w:rPr>
          <w:rFonts w:ascii="Times New Roman" w:hAnsi="Times New Roman" w:cs="Times New Roman"/>
          <w:sz w:val="24"/>
          <w:szCs w:val="24"/>
        </w:rPr>
        <w:tab/>
      </w:r>
      <w:r w:rsidR="005D33DA">
        <w:rPr>
          <w:rFonts w:ascii="Times New Roman" w:hAnsi="Times New Roman" w:cs="Times New Roman"/>
          <w:sz w:val="24"/>
          <w:szCs w:val="24"/>
        </w:rPr>
        <w:tab/>
        <w:t>DATE</w:t>
      </w:r>
    </w:p>
    <w:p w14:paraId="32F5C2B8" w14:textId="193BD035" w:rsidR="00E46FF3" w:rsidRDefault="00E46FF3" w:rsidP="00236CB2">
      <w:pPr>
        <w:pStyle w:val="ListParagraph"/>
        <w:ind w:left="360"/>
        <w:rPr>
          <w:rFonts w:ascii="Times New Roman" w:hAnsi="Times New Roman" w:cs="Times New Roman"/>
          <w:sz w:val="24"/>
          <w:szCs w:val="24"/>
        </w:rPr>
      </w:pPr>
    </w:p>
    <w:p w14:paraId="26AF400C" w14:textId="2C38C814" w:rsidR="00E46FF3" w:rsidRDefault="00E46FF3" w:rsidP="00236CB2">
      <w:pPr>
        <w:pStyle w:val="ListParagraph"/>
        <w:ind w:left="360"/>
        <w:rPr>
          <w:rFonts w:ascii="Times New Roman" w:hAnsi="Times New Roman" w:cs="Times New Roman"/>
          <w:sz w:val="24"/>
          <w:szCs w:val="24"/>
        </w:rPr>
      </w:pPr>
    </w:p>
    <w:p w14:paraId="19607831" w14:textId="6D8C29E0" w:rsidR="00E46FF3" w:rsidRDefault="005D33DA" w:rsidP="00236CB2">
      <w:pPr>
        <w:pStyle w:val="ListParagraph"/>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w:t>
      </w:r>
      <w:r w:rsidR="00494461">
        <w:rPr>
          <w:rFonts w:ascii="Times New Roman" w:hAnsi="Times New Roman" w:cs="Times New Roman"/>
          <w:sz w:val="24"/>
          <w:szCs w:val="24"/>
        </w:rPr>
        <w:tab/>
      </w:r>
      <w:r w:rsidR="00494461">
        <w:rPr>
          <w:rFonts w:ascii="Times New Roman" w:hAnsi="Times New Roman" w:cs="Times New Roman"/>
          <w:sz w:val="24"/>
          <w:szCs w:val="24"/>
        </w:rPr>
        <w:tab/>
        <w:t>_________</w:t>
      </w:r>
    </w:p>
    <w:p w14:paraId="1954A116" w14:textId="49A6B9DF" w:rsidR="00E46FF3" w:rsidRDefault="00E46FF3" w:rsidP="00236CB2">
      <w:pPr>
        <w:pStyle w:val="ListParagraph"/>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COLE CANYON WATER COMPANY</w:t>
      </w:r>
      <w:r w:rsidR="00494461">
        <w:rPr>
          <w:rFonts w:ascii="Times New Roman" w:hAnsi="Times New Roman" w:cs="Times New Roman"/>
          <w:sz w:val="24"/>
          <w:szCs w:val="24"/>
        </w:rPr>
        <w:tab/>
      </w:r>
      <w:r w:rsidR="00494461">
        <w:rPr>
          <w:rFonts w:ascii="Times New Roman" w:hAnsi="Times New Roman" w:cs="Times New Roman"/>
          <w:sz w:val="24"/>
          <w:szCs w:val="24"/>
        </w:rPr>
        <w:tab/>
        <w:t>DATE</w:t>
      </w:r>
    </w:p>
    <w:sectPr w:rsidR="00E46FF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3D1D3" w14:textId="77777777" w:rsidR="00E42235" w:rsidRDefault="00E42235" w:rsidP="0033785C">
      <w:pPr>
        <w:spacing w:after="0" w:line="240" w:lineRule="auto"/>
      </w:pPr>
      <w:r>
        <w:separator/>
      </w:r>
    </w:p>
  </w:endnote>
  <w:endnote w:type="continuationSeparator" w:id="0">
    <w:p w14:paraId="634A9F79" w14:textId="77777777" w:rsidR="00E42235" w:rsidRDefault="00E42235" w:rsidP="00337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862849"/>
      <w:docPartObj>
        <w:docPartGallery w:val="Page Numbers (Bottom of Page)"/>
        <w:docPartUnique/>
      </w:docPartObj>
    </w:sdtPr>
    <w:sdtEndPr/>
    <w:sdtContent>
      <w:sdt>
        <w:sdtPr>
          <w:id w:val="1728636285"/>
          <w:docPartObj>
            <w:docPartGallery w:val="Page Numbers (Top of Page)"/>
            <w:docPartUnique/>
          </w:docPartObj>
        </w:sdtPr>
        <w:sdtEndPr/>
        <w:sdtContent>
          <w:p w14:paraId="615FA944" w14:textId="6F050473" w:rsidR="0033785C" w:rsidRDefault="0033785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13080">
              <w:rPr>
                <w:b/>
                <w:bCs/>
                <w:noProof/>
              </w:rPr>
              <w:t>2</w:t>
            </w:r>
            <w:r>
              <w:rPr>
                <w:b/>
                <w:bCs/>
                <w:sz w:val="24"/>
                <w:szCs w:val="24"/>
              </w:rPr>
              <w:fldChar w:fldCharType="end"/>
            </w:r>
            <w:r>
              <w:t xml:space="preserve"> of </w:t>
            </w:r>
            <w:r w:rsidR="00792651">
              <w:rPr>
                <w:b/>
                <w:bCs/>
                <w:sz w:val="24"/>
                <w:szCs w:val="24"/>
              </w:rPr>
              <w:t>3</w:t>
            </w:r>
          </w:p>
        </w:sdtContent>
      </w:sdt>
    </w:sdtContent>
  </w:sdt>
  <w:p w14:paraId="063C72FF" w14:textId="77777777" w:rsidR="0033785C" w:rsidRDefault="00337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2DE9D" w14:textId="77777777" w:rsidR="00E42235" w:rsidRDefault="00E42235" w:rsidP="0033785C">
      <w:pPr>
        <w:spacing w:after="0" w:line="240" w:lineRule="auto"/>
      </w:pPr>
      <w:r>
        <w:separator/>
      </w:r>
    </w:p>
  </w:footnote>
  <w:footnote w:type="continuationSeparator" w:id="0">
    <w:p w14:paraId="7881E20B" w14:textId="77777777" w:rsidR="00E42235" w:rsidRDefault="00E42235" w:rsidP="003378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22BF3"/>
    <w:multiLevelType w:val="hybridMultilevel"/>
    <w:tmpl w:val="98963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855B6A"/>
    <w:multiLevelType w:val="hybridMultilevel"/>
    <w:tmpl w:val="0FE87B4C"/>
    <w:lvl w:ilvl="0" w:tplc="15BAD57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B7C67FE"/>
    <w:multiLevelType w:val="hybridMultilevel"/>
    <w:tmpl w:val="00FABE5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695F8B"/>
    <w:multiLevelType w:val="hybridMultilevel"/>
    <w:tmpl w:val="37C01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C85"/>
    <w:rsid w:val="000036CC"/>
    <w:rsid w:val="000077EF"/>
    <w:rsid w:val="00022285"/>
    <w:rsid w:val="00037C09"/>
    <w:rsid w:val="000563EE"/>
    <w:rsid w:val="00056EDA"/>
    <w:rsid w:val="0009010D"/>
    <w:rsid w:val="00090202"/>
    <w:rsid w:val="000922B4"/>
    <w:rsid w:val="00094A7D"/>
    <w:rsid w:val="000A2A12"/>
    <w:rsid w:val="000A3D11"/>
    <w:rsid w:val="000A5303"/>
    <w:rsid w:val="000A7763"/>
    <w:rsid w:val="000C02F8"/>
    <w:rsid w:val="000D7E87"/>
    <w:rsid w:val="000E7953"/>
    <w:rsid w:val="000F6326"/>
    <w:rsid w:val="0010624B"/>
    <w:rsid w:val="00115A7F"/>
    <w:rsid w:val="00140768"/>
    <w:rsid w:val="001428B4"/>
    <w:rsid w:val="00142C23"/>
    <w:rsid w:val="00147989"/>
    <w:rsid w:val="00172CA8"/>
    <w:rsid w:val="001765BD"/>
    <w:rsid w:val="001875D5"/>
    <w:rsid w:val="0019450B"/>
    <w:rsid w:val="00194CFD"/>
    <w:rsid w:val="00197C45"/>
    <w:rsid w:val="001A1FA2"/>
    <w:rsid w:val="001D06C0"/>
    <w:rsid w:val="001D3D0B"/>
    <w:rsid w:val="001D4AC4"/>
    <w:rsid w:val="001E79DC"/>
    <w:rsid w:val="001F4734"/>
    <w:rsid w:val="001F4C94"/>
    <w:rsid w:val="002016B5"/>
    <w:rsid w:val="00203C10"/>
    <w:rsid w:val="00220463"/>
    <w:rsid w:val="00235969"/>
    <w:rsid w:val="00236CB2"/>
    <w:rsid w:val="00237919"/>
    <w:rsid w:val="00252EEF"/>
    <w:rsid w:val="00284113"/>
    <w:rsid w:val="00290BD1"/>
    <w:rsid w:val="00291049"/>
    <w:rsid w:val="002A17AF"/>
    <w:rsid w:val="002B050D"/>
    <w:rsid w:val="002B172F"/>
    <w:rsid w:val="002C3F81"/>
    <w:rsid w:val="002D0A65"/>
    <w:rsid w:val="002D5224"/>
    <w:rsid w:val="002D6272"/>
    <w:rsid w:val="002F04BF"/>
    <w:rsid w:val="002F270E"/>
    <w:rsid w:val="002F3AEE"/>
    <w:rsid w:val="002F742F"/>
    <w:rsid w:val="003077EE"/>
    <w:rsid w:val="00310F38"/>
    <w:rsid w:val="003176D8"/>
    <w:rsid w:val="0032764A"/>
    <w:rsid w:val="0033785C"/>
    <w:rsid w:val="00345EE6"/>
    <w:rsid w:val="0035204F"/>
    <w:rsid w:val="003558CC"/>
    <w:rsid w:val="00357351"/>
    <w:rsid w:val="00364416"/>
    <w:rsid w:val="00365272"/>
    <w:rsid w:val="0036776A"/>
    <w:rsid w:val="003776C0"/>
    <w:rsid w:val="003A7698"/>
    <w:rsid w:val="003B093E"/>
    <w:rsid w:val="003B2F89"/>
    <w:rsid w:val="003B55FC"/>
    <w:rsid w:val="003C03BA"/>
    <w:rsid w:val="003C2824"/>
    <w:rsid w:val="003C2E3C"/>
    <w:rsid w:val="003D03E0"/>
    <w:rsid w:val="003D2AAA"/>
    <w:rsid w:val="003F0A14"/>
    <w:rsid w:val="003F1966"/>
    <w:rsid w:val="00403A34"/>
    <w:rsid w:val="0040753C"/>
    <w:rsid w:val="0041010B"/>
    <w:rsid w:val="00412C68"/>
    <w:rsid w:val="0044057F"/>
    <w:rsid w:val="004612B0"/>
    <w:rsid w:val="00463111"/>
    <w:rsid w:val="00480857"/>
    <w:rsid w:val="00486F7B"/>
    <w:rsid w:val="00493C1F"/>
    <w:rsid w:val="00494461"/>
    <w:rsid w:val="004A7B80"/>
    <w:rsid w:val="004C650C"/>
    <w:rsid w:val="004C6B45"/>
    <w:rsid w:val="004D5CFA"/>
    <w:rsid w:val="004D6557"/>
    <w:rsid w:val="004E4A37"/>
    <w:rsid w:val="004F040D"/>
    <w:rsid w:val="004F1B6A"/>
    <w:rsid w:val="004F34FD"/>
    <w:rsid w:val="00502F10"/>
    <w:rsid w:val="0050658A"/>
    <w:rsid w:val="00506DFD"/>
    <w:rsid w:val="00514199"/>
    <w:rsid w:val="00514DD1"/>
    <w:rsid w:val="005251FE"/>
    <w:rsid w:val="00527EBF"/>
    <w:rsid w:val="0055000A"/>
    <w:rsid w:val="0055107E"/>
    <w:rsid w:val="00557DDB"/>
    <w:rsid w:val="00563B69"/>
    <w:rsid w:val="00563BDF"/>
    <w:rsid w:val="00566D18"/>
    <w:rsid w:val="00582A0A"/>
    <w:rsid w:val="005946AC"/>
    <w:rsid w:val="005A0BDE"/>
    <w:rsid w:val="005A3E2E"/>
    <w:rsid w:val="005A3F71"/>
    <w:rsid w:val="005B125D"/>
    <w:rsid w:val="005B17BB"/>
    <w:rsid w:val="005C67D2"/>
    <w:rsid w:val="005C7036"/>
    <w:rsid w:val="005C7686"/>
    <w:rsid w:val="005D33DA"/>
    <w:rsid w:val="005E48B0"/>
    <w:rsid w:val="00621F7E"/>
    <w:rsid w:val="00623F65"/>
    <w:rsid w:val="00636972"/>
    <w:rsid w:val="00640739"/>
    <w:rsid w:val="00652A21"/>
    <w:rsid w:val="00670BBA"/>
    <w:rsid w:val="006737BF"/>
    <w:rsid w:val="006739A9"/>
    <w:rsid w:val="00673DD9"/>
    <w:rsid w:val="00696EA3"/>
    <w:rsid w:val="00697EAB"/>
    <w:rsid w:val="006B1FDF"/>
    <w:rsid w:val="006D16A5"/>
    <w:rsid w:val="006D7C85"/>
    <w:rsid w:val="006E52BC"/>
    <w:rsid w:val="006E747D"/>
    <w:rsid w:val="00703A27"/>
    <w:rsid w:val="00717137"/>
    <w:rsid w:val="007210E0"/>
    <w:rsid w:val="007217BB"/>
    <w:rsid w:val="0072532B"/>
    <w:rsid w:val="00730CB4"/>
    <w:rsid w:val="00733BED"/>
    <w:rsid w:val="00736B96"/>
    <w:rsid w:val="00740452"/>
    <w:rsid w:val="00744AF4"/>
    <w:rsid w:val="00747733"/>
    <w:rsid w:val="00761175"/>
    <w:rsid w:val="00771E82"/>
    <w:rsid w:val="00773887"/>
    <w:rsid w:val="00775506"/>
    <w:rsid w:val="007755C6"/>
    <w:rsid w:val="00785C96"/>
    <w:rsid w:val="0078710F"/>
    <w:rsid w:val="00792651"/>
    <w:rsid w:val="00794AA4"/>
    <w:rsid w:val="007A1ADF"/>
    <w:rsid w:val="007A3F19"/>
    <w:rsid w:val="007C0E8F"/>
    <w:rsid w:val="007C7D6F"/>
    <w:rsid w:val="007D1506"/>
    <w:rsid w:val="007E591D"/>
    <w:rsid w:val="007F02CC"/>
    <w:rsid w:val="007F1F8B"/>
    <w:rsid w:val="007F72B6"/>
    <w:rsid w:val="0080233B"/>
    <w:rsid w:val="00802B15"/>
    <w:rsid w:val="00804E97"/>
    <w:rsid w:val="00812823"/>
    <w:rsid w:val="00813221"/>
    <w:rsid w:val="00825C8E"/>
    <w:rsid w:val="00842310"/>
    <w:rsid w:val="008429CA"/>
    <w:rsid w:val="00845ECD"/>
    <w:rsid w:val="0085247B"/>
    <w:rsid w:val="00863C52"/>
    <w:rsid w:val="00876AB9"/>
    <w:rsid w:val="00885DA3"/>
    <w:rsid w:val="00885F9B"/>
    <w:rsid w:val="00890700"/>
    <w:rsid w:val="00897B75"/>
    <w:rsid w:val="008A42AC"/>
    <w:rsid w:val="008A496F"/>
    <w:rsid w:val="008B3070"/>
    <w:rsid w:val="008B69FB"/>
    <w:rsid w:val="008C56DB"/>
    <w:rsid w:val="008C6345"/>
    <w:rsid w:val="008E159A"/>
    <w:rsid w:val="008E2F0E"/>
    <w:rsid w:val="008F3D9F"/>
    <w:rsid w:val="008F422A"/>
    <w:rsid w:val="008F5530"/>
    <w:rsid w:val="00901D77"/>
    <w:rsid w:val="00911174"/>
    <w:rsid w:val="0091628E"/>
    <w:rsid w:val="0092555D"/>
    <w:rsid w:val="00946148"/>
    <w:rsid w:val="00962395"/>
    <w:rsid w:val="00963FB8"/>
    <w:rsid w:val="009641E2"/>
    <w:rsid w:val="009815C4"/>
    <w:rsid w:val="0098376D"/>
    <w:rsid w:val="009959C2"/>
    <w:rsid w:val="009A1179"/>
    <w:rsid w:val="009B25C5"/>
    <w:rsid w:val="009B6F59"/>
    <w:rsid w:val="009C41B4"/>
    <w:rsid w:val="009D1CD0"/>
    <w:rsid w:val="009E1AF6"/>
    <w:rsid w:val="009E27C0"/>
    <w:rsid w:val="009F209C"/>
    <w:rsid w:val="00A0565F"/>
    <w:rsid w:val="00A11178"/>
    <w:rsid w:val="00A12448"/>
    <w:rsid w:val="00A13080"/>
    <w:rsid w:val="00A21885"/>
    <w:rsid w:val="00A359F6"/>
    <w:rsid w:val="00A47B3C"/>
    <w:rsid w:val="00A538D5"/>
    <w:rsid w:val="00A67F32"/>
    <w:rsid w:val="00A7535B"/>
    <w:rsid w:val="00A80704"/>
    <w:rsid w:val="00A94B15"/>
    <w:rsid w:val="00AA323A"/>
    <w:rsid w:val="00AA3D58"/>
    <w:rsid w:val="00AB4F21"/>
    <w:rsid w:val="00AC4971"/>
    <w:rsid w:val="00AE1733"/>
    <w:rsid w:val="00AE360D"/>
    <w:rsid w:val="00AE5E26"/>
    <w:rsid w:val="00AF1DA9"/>
    <w:rsid w:val="00B011DD"/>
    <w:rsid w:val="00B02B05"/>
    <w:rsid w:val="00B26F7E"/>
    <w:rsid w:val="00B31B71"/>
    <w:rsid w:val="00B402BC"/>
    <w:rsid w:val="00B52AB0"/>
    <w:rsid w:val="00B5718E"/>
    <w:rsid w:val="00B578F4"/>
    <w:rsid w:val="00B652C9"/>
    <w:rsid w:val="00B727E5"/>
    <w:rsid w:val="00B83057"/>
    <w:rsid w:val="00B837A0"/>
    <w:rsid w:val="00B85C13"/>
    <w:rsid w:val="00B94F9C"/>
    <w:rsid w:val="00BB7977"/>
    <w:rsid w:val="00BC3BC1"/>
    <w:rsid w:val="00BC7424"/>
    <w:rsid w:val="00BD1C62"/>
    <w:rsid w:val="00BD302A"/>
    <w:rsid w:val="00BD5138"/>
    <w:rsid w:val="00BE1DA3"/>
    <w:rsid w:val="00BE2BA9"/>
    <w:rsid w:val="00BF2D33"/>
    <w:rsid w:val="00BF6C01"/>
    <w:rsid w:val="00C02C3D"/>
    <w:rsid w:val="00C108B2"/>
    <w:rsid w:val="00C21D96"/>
    <w:rsid w:val="00C369E6"/>
    <w:rsid w:val="00C4058E"/>
    <w:rsid w:val="00C40920"/>
    <w:rsid w:val="00CA1938"/>
    <w:rsid w:val="00CA24E7"/>
    <w:rsid w:val="00CA67C6"/>
    <w:rsid w:val="00CB2173"/>
    <w:rsid w:val="00CB5514"/>
    <w:rsid w:val="00CC410D"/>
    <w:rsid w:val="00CC4117"/>
    <w:rsid w:val="00CC7B6A"/>
    <w:rsid w:val="00CD169B"/>
    <w:rsid w:val="00CD3F7A"/>
    <w:rsid w:val="00CE54A7"/>
    <w:rsid w:val="00D15CAA"/>
    <w:rsid w:val="00D1706E"/>
    <w:rsid w:val="00D20D35"/>
    <w:rsid w:val="00D2154D"/>
    <w:rsid w:val="00D24D1E"/>
    <w:rsid w:val="00D319EC"/>
    <w:rsid w:val="00D36C40"/>
    <w:rsid w:val="00D4006B"/>
    <w:rsid w:val="00D4439F"/>
    <w:rsid w:val="00D81FEA"/>
    <w:rsid w:val="00D82B59"/>
    <w:rsid w:val="00D8391E"/>
    <w:rsid w:val="00D858A2"/>
    <w:rsid w:val="00D87E00"/>
    <w:rsid w:val="00D9167B"/>
    <w:rsid w:val="00D97AA9"/>
    <w:rsid w:val="00DA2C70"/>
    <w:rsid w:val="00DC612D"/>
    <w:rsid w:val="00DF3094"/>
    <w:rsid w:val="00DF39DE"/>
    <w:rsid w:val="00E05634"/>
    <w:rsid w:val="00E06686"/>
    <w:rsid w:val="00E101F2"/>
    <w:rsid w:val="00E1195B"/>
    <w:rsid w:val="00E265F2"/>
    <w:rsid w:val="00E42235"/>
    <w:rsid w:val="00E46FF3"/>
    <w:rsid w:val="00E5417A"/>
    <w:rsid w:val="00E66088"/>
    <w:rsid w:val="00E74620"/>
    <w:rsid w:val="00E756F3"/>
    <w:rsid w:val="00E75ACF"/>
    <w:rsid w:val="00E81018"/>
    <w:rsid w:val="00E87EEE"/>
    <w:rsid w:val="00E9203E"/>
    <w:rsid w:val="00EA209A"/>
    <w:rsid w:val="00EA5D3C"/>
    <w:rsid w:val="00EA7B11"/>
    <w:rsid w:val="00EC0A0C"/>
    <w:rsid w:val="00ED0FB6"/>
    <w:rsid w:val="00ED28AD"/>
    <w:rsid w:val="00ED6DBD"/>
    <w:rsid w:val="00ED706D"/>
    <w:rsid w:val="00F37A31"/>
    <w:rsid w:val="00F4138C"/>
    <w:rsid w:val="00F45025"/>
    <w:rsid w:val="00F51BAC"/>
    <w:rsid w:val="00F56584"/>
    <w:rsid w:val="00F57F10"/>
    <w:rsid w:val="00F615C6"/>
    <w:rsid w:val="00F632E3"/>
    <w:rsid w:val="00F8162A"/>
    <w:rsid w:val="00F84658"/>
    <w:rsid w:val="00F84E3F"/>
    <w:rsid w:val="00F921E2"/>
    <w:rsid w:val="00FB4B6D"/>
    <w:rsid w:val="00FC7A71"/>
    <w:rsid w:val="00FD11F2"/>
    <w:rsid w:val="00FD5A10"/>
    <w:rsid w:val="00FF4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53A25"/>
  <w15:chartTrackingRefBased/>
  <w15:docId w15:val="{6ACF7837-9C64-4F00-B391-1169759C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7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1AF6"/>
    <w:pPr>
      <w:ind w:left="720"/>
      <w:contextualSpacing/>
    </w:pPr>
  </w:style>
  <w:style w:type="paragraph" w:styleId="Header">
    <w:name w:val="header"/>
    <w:basedOn w:val="Normal"/>
    <w:link w:val="HeaderChar"/>
    <w:uiPriority w:val="99"/>
    <w:unhideWhenUsed/>
    <w:rsid w:val="00337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85C"/>
  </w:style>
  <w:style w:type="paragraph" w:styleId="Footer">
    <w:name w:val="footer"/>
    <w:basedOn w:val="Normal"/>
    <w:link w:val="FooterChar"/>
    <w:uiPriority w:val="99"/>
    <w:unhideWhenUsed/>
    <w:rsid w:val="00337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85C"/>
  </w:style>
  <w:style w:type="paragraph" w:styleId="BalloonText">
    <w:name w:val="Balloon Text"/>
    <w:basedOn w:val="Normal"/>
    <w:link w:val="BalloonTextChar"/>
    <w:uiPriority w:val="99"/>
    <w:semiHidden/>
    <w:unhideWhenUsed/>
    <w:rsid w:val="00EC0A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A0C"/>
    <w:rPr>
      <w:rFonts w:ascii="Segoe UI" w:hAnsi="Segoe UI" w:cs="Segoe UI"/>
      <w:sz w:val="18"/>
      <w:szCs w:val="18"/>
    </w:rPr>
  </w:style>
  <w:style w:type="character" w:styleId="CommentReference">
    <w:name w:val="annotation reference"/>
    <w:basedOn w:val="DefaultParagraphFont"/>
    <w:uiPriority w:val="99"/>
    <w:semiHidden/>
    <w:unhideWhenUsed/>
    <w:rsid w:val="00747733"/>
    <w:rPr>
      <w:sz w:val="16"/>
      <w:szCs w:val="16"/>
    </w:rPr>
  </w:style>
  <w:style w:type="paragraph" w:styleId="CommentText">
    <w:name w:val="annotation text"/>
    <w:basedOn w:val="Normal"/>
    <w:link w:val="CommentTextChar"/>
    <w:uiPriority w:val="99"/>
    <w:semiHidden/>
    <w:unhideWhenUsed/>
    <w:rsid w:val="00747733"/>
    <w:pPr>
      <w:spacing w:line="240" w:lineRule="auto"/>
    </w:pPr>
    <w:rPr>
      <w:sz w:val="20"/>
      <w:szCs w:val="20"/>
    </w:rPr>
  </w:style>
  <w:style w:type="character" w:customStyle="1" w:styleId="CommentTextChar">
    <w:name w:val="Comment Text Char"/>
    <w:basedOn w:val="DefaultParagraphFont"/>
    <w:link w:val="CommentText"/>
    <w:uiPriority w:val="99"/>
    <w:semiHidden/>
    <w:rsid w:val="00747733"/>
    <w:rPr>
      <w:sz w:val="20"/>
      <w:szCs w:val="20"/>
    </w:rPr>
  </w:style>
  <w:style w:type="paragraph" w:styleId="CommentSubject">
    <w:name w:val="annotation subject"/>
    <w:basedOn w:val="CommentText"/>
    <w:next w:val="CommentText"/>
    <w:link w:val="CommentSubjectChar"/>
    <w:uiPriority w:val="99"/>
    <w:semiHidden/>
    <w:unhideWhenUsed/>
    <w:rsid w:val="00747733"/>
    <w:rPr>
      <w:b/>
      <w:bCs/>
    </w:rPr>
  </w:style>
  <w:style w:type="character" w:customStyle="1" w:styleId="CommentSubjectChar">
    <w:name w:val="Comment Subject Char"/>
    <w:basedOn w:val="CommentTextChar"/>
    <w:link w:val="CommentSubject"/>
    <w:uiPriority w:val="99"/>
    <w:semiHidden/>
    <w:rsid w:val="007477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4BEED-D268-4FC4-B416-D0299A36D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Hansen</dc:creator>
  <cp:keywords/>
  <dc:description/>
  <cp:lastModifiedBy>Crockett,Christopher</cp:lastModifiedBy>
  <cp:revision>2</cp:revision>
  <cp:lastPrinted>2021-09-29T21:45:00Z</cp:lastPrinted>
  <dcterms:created xsi:type="dcterms:W3CDTF">2021-10-18T22:11:00Z</dcterms:created>
  <dcterms:modified xsi:type="dcterms:W3CDTF">2021-10-18T22:11:00Z</dcterms:modified>
</cp:coreProperties>
</file>